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0A92" w14:textId="2823F3E7" w:rsidR="00577DFD" w:rsidRPr="007F3872" w:rsidRDefault="00577DFD">
      <w:pPr>
        <w:pStyle w:val="Heading1"/>
        <w:rPr>
          <w:rFonts w:asciiTheme="minorHAnsi" w:hAnsiTheme="minorHAnsi" w:cstheme="minorHAnsi"/>
          <w:b w:val="0"/>
          <w:bCs/>
          <w:sz w:val="32"/>
          <w:szCs w:val="24"/>
        </w:rPr>
      </w:pPr>
      <w:bookmarkStart w:id="0" w:name="_GoBack"/>
      <w:bookmarkEnd w:id="0"/>
      <w:r w:rsidRPr="007F3872">
        <w:rPr>
          <w:rFonts w:asciiTheme="minorHAnsi" w:hAnsiTheme="minorHAnsi" w:cstheme="minorHAnsi"/>
          <w:b w:val="0"/>
          <w:bCs/>
          <w:sz w:val="32"/>
          <w:szCs w:val="24"/>
        </w:rPr>
        <w:t>COM 1101: Intro</w:t>
      </w:r>
      <w:r w:rsidR="007F3872">
        <w:rPr>
          <w:rFonts w:asciiTheme="minorHAnsi" w:hAnsiTheme="minorHAnsi" w:cstheme="minorHAnsi"/>
          <w:b w:val="0"/>
          <w:bCs/>
          <w:sz w:val="32"/>
          <w:szCs w:val="24"/>
        </w:rPr>
        <w:t>duction</w:t>
      </w:r>
      <w:r w:rsidRPr="007F3872">
        <w:rPr>
          <w:rFonts w:asciiTheme="minorHAnsi" w:hAnsiTheme="minorHAnsi" w:cstheme="minorHAnsi"/>
          <w:b w:val="0"/>
          <w:bCs/>
          <w:sz w:val="32"/>
          <w:szCs w:val="24"/>
        </w:rPr>
        <w:t xml:space="preserve"> to Interpersonal Communication</w:t>
      </w:r>
      <w:r w:rsidR="00A3338C" w:rsidRPr="007F3872">
        <w:rPr>
          <w:rStyle w:val="FootnoteReference"/>
          <w:rFonts w:asciiTheme="minorHAnsi" w:hAnsiTheme="minorHAnsi" w:cstheme="minorHAnsi"/>
          <w:b w:val="0"/>
          <w:bCs/>
          <w:sz w:val="32"/>
          <w:szCs w:val="24"/>
        </w:rPr>
        <w:footnoteReference w:id="1"/>
      </w:r>
    </w:p>
    <w:p w14:paraId="50085F76" w14:textId="77777777" w:rsidR="000E051A" w:rsidRPr="007F3872" w:rsidRDefault="00025A4E">
      <w:pPr>
        <w:pStyle w:val="Heading1"/>
        <w:rPr>
          <w:rFonts w:asciiTheme="minorHAnsi" w:hAnsiTheme="minorHAnsi" w:cstheme="minorHAnsi"/>
          <w:b w:val="0"/>
          <w:sz w:val="32"/>
          <w:szCs w:val="24"/>
        </w:rPr>
      </w:pPr>
      <w:r w:rsidRPr="007F3872">
        <w:rPr>
          <w:rFonts w:asciiTheme="minorHAnsi" w:hAnsiTheme="minorHAnsi" w:cstheme="minorHAnsi"/>
          <w:b w:val="0"/>
          <w:sz w:val="32"/>
          <w:szCs w:val="24"/>
        </w:rPr>
        <w:t>____ Quarter</w:t>
      </w:r>
      <w:r w:rsidR="0040448F" w:rsidRPr="007F3872">
        <w:rPr>
          <w:rFonts w:asciiTheme="minorHAnsi" w:hAnsiTheme="minorHAnsi" w:cstheme="minorHAnsi"/>
          <w:b w:val="0"/>
          <w:sz w:val="32"/>
          <w:szCs w:val="24"/>
        </w:rPr>
        <w:t xml:space="preserve"> </w:t>
      </w:r>
      <w:r w:rsidR="000E311B" w:rsidRPr="007F3872">
        <w:rPr>
          <w:rFonts w:asciiTheme="minorHAnsi" w:hAnsiTheme="minorHAnsi" w:cstheme="minorHAnsi"/>
          <w:b w:val="0"/>
          <w:sz w:val="32"/>
          <w:szCs w:val="24"/>
        </w:rPr>
        <w:t>20</w:t>
      </w:r>
      <w:r w:rsidR="00695BDC" w:rsidRPr="007F3872">
        <w:rPr>
          <w:rFonts w:asciiTheme="minorHAnsi" w:hAnsiTheme="minorHAnsi" w:cstheme="minorHAnsi"/>
          <w:b w:val="0"/>
          <w:sz w:val="32"/>
          <w:szCs w:val="24"/>
        </w:rPr>
        <w:t>xx</w:t>
      </w:r>
    </w:p>
    <w:p w14:paraId="6C4320E9" w14:textId="77777777" w:rsidR="00695BDC" w:rsidRPr="007F3872" w:rsidRDefault="00577DFD" w:rsidP="00577DFD">
      <w:pPr>
        <w:jc w:val="center"/>
        <w:rPr>
          <w:rFonts w:asciiTheme="minorHAnsi" w:hAnsiTheme="minorHAnsi" w:cstheme="minorHAnsi"/>
          <w:lang w:val="en"/>
        </w:rPr>
      </w:pPr>
      <w:r w:rsidRPr="007F3872">
        <w:rPr>
          <w:rFonts w:asciiTheme="minorHAnsi" w:hAnsiTheme="minorHAnsi" w:cstheme="minorHAnsi"/>
          <w:sz w:val="32"/>
          <w:szCs w:val="24"/>
        </w:rPr>
        <w:t xml:space="preserve">Assistant Professor </w:t>
      </w:r>
      <w:r w:rsidR="00695BDC" w:rsidRPr="007F3872">
        <w:rPr>
          <w:rFonts w:asciiTheme="minorHAnsi" w:hAnsiTheme="minorHAnsi" w:cstheme="minorHAnsi"/>
          <w:sz w:val="32"/>
          <w:szCs w:val="32"/>
          <w:lang w:val="en"/>
        </w:rPr>
        <w:t>Lorem Ipsum</w:t>
      </w:r>
      <w:r w:rsidR="00695BDC" w:rsidRPr="007F3872">
        <w:rPr>
          <w:rFonts w:asciiTheme="minorHAnsi" w:hAnsiTheme="minorHAnsi" w:cstheme="minorHAnsi"/>
          <w:lang w:val="en"/>
        </w:rPr>
        <w:t xml:space="preserve"> </w:t>
      </w:r>
    </w:p>
    <w:p w14:paraId="66526BD3" w14:textId="77777777" w:rsidR="00577DFD" w:rsidRPr="007F3872" w:rsidRDefault="009B6943" w:rsidP="00577DFD">
      <w:pPr>
        <w:jc w:val="center"/>
        <w:rPr>
          <w:rFonts w:asciiTheme="minorHAnsi" w:hAnsiTheme="minorHAnsi" w:cstheme="minorHAnsi"/>
          <w:sz w:val="32"/>
          <w:szCs w:val="24"/>
        </w:rPr>
      </w:pPr>
      <w:r w:rsidRPr="007F3872">
        <w:rPr>
          <w:rFonts w:asciiTheme="minorHAnsi" w:hAnsiTheme="minorHAnsi" w:cstheme="minorHAnsi"/>
          <w:sz w:val="32"/>
          <w:szCs w:val="24"/>
        </w:rPr>
        <w:t xml:space="preserve">MWF </w:t>
      </w:r>
      <w:r w:rsidR="00577DFD" w:rsidRPr="007F3872">
        <w:rPr>
          <w:rFonts w:asciiTheme="minorHAnsi" w:hAnsiTheme="minorHAnsi" w:cstheme="minorHAnsi"/>
          <w:sz w:val="32"/>
          <w:szCs w:val="24"/>
        </w:rPr>
        <w:t>11- 12:20</w:t>
      </w:r>
    </w:p>
    <w:p w14:paraId="02FF6E20" w14:textId="6E9C9351" w:rsidR="00577DFD" w:rsidRPr="007F3872" w:rsidRDefault="00577DFD" w:rsidP="00577DFD">
      <w:pPr>
        <w:jc w:val="center"/>
        <w:rPr>
          <w:rFonts w:asciiTheme="minorHAnsi" w:hAnsiTheme="minorHAnsi" w:cstheme="minorHAnsi"/>
          <w:sz w:val="32"/>
          <w:szCs w:val="24"/>
        </w:rPr>
      </w:pPr>
      <w:r w:rsidRPr="007F3872">
        <w:rPr>
          <w:rFonts w:asciiTheme="minorHAnsi" w:hAnsiTheme="minorHAnsi" w:cstheme="minorHAnsi"/>
          <w:sz w:val="32"/>
          <w:szCs w:val="24"/>
        </w:rPr>
        <w:t>Demar</w:t>
      </w:r>
      <w:r w:rsidR="003E0BBB" w:rsidRPr="007F3872">
        <w:rPr>
          <w:rFonts w:asciiTheme="minorHAnsi" w:hAnsiTheme="minorHAnsi" w:cstheme="minorHAnsi"/>
          <w:sz w:val="32"/>
          <w:szCs w:val="24"/>
        </w:rPr>
        <w:t>a</w:t>
      </w:r>
      <w:r w:rsidRPr="007F3872">
        <w:rPr>
          <w:rFonts w:asciiTheme="minorHAnsi" w:hAnsiTheme="minorHAnsi" w:cstheme="minorHAnsi"/>
          <w:sz w:val="32"/>
          <w:szCs w:val="24"/>
        </w:rPr>
        <w:t>y Hall 353</w:t>
      </w:r>
    </w:p>
    <w:p w14:paraId="1C306764" w14:textId="77777777" w:rsidR="00577DFD" w:rsidRPr="007F3872" w:rsidRDefault="00577DFD" w:rsidP="00577DFD">
      <w:pPr>
        <w:jc w:val="center"/>
        <w:rPr>
          <w:rFonts w:asciiTheme="minorHAnsi" w:hAnsiTheme="minorHAnsi" w:cstheme="minorHAnsi"/>
        </w:rPr>
      </w:pPr>
    </w:p>
    <w:p w14:paraId="07FB2FCA" w14:textId="77777777" w:rsidR="00577DFD" w:rsidRPr="007F3872" w:rsidRDefault="00577DFD" w:rsidP="00577DFD">
      <w:pPr>
        <w:rPr>
          <w:rFonts w:asciiTheme="minorHAnsi" w:hAnsiTheme="minorHAnsi" w:cstheme="minorHAnsi"/>
        </w:rPr>
      </w:pPr>
    </w:p>
    <w:p w14:paraId="4A65154D" w14:textId="77777777" w:rsidR="000E051A" w:rsidRPr="007F3872" w:rsidRDefault="00577DFD">
      <w:pPr>
        <w:rPr>
          <w:rFonts w:asciiTheme="minorHAnsi" w:hAnsiTheme="minorHAnsi" w:cstheme="minorHAnsi"/>
          <w:szCs w:val="24"/>
        </w:rPr>
      </w:pPr>
      <w:r w:rsidRPr="007F3872">
        <w:rPr>
          <w:rFonts w:asciiTheme="minorHAnsi" w:hAnsiTheme="minorHAnsi" w:cstheme="minorHAnsi"/>
          <w:szCs w:val="24"/>
        </w:rPr>
        <w:t>Office:</w:t>
      </w:r>
    </w:p>
    <w:p w14:paraId="22EEF84D" w14:textId="77777777" w:rsidR="00577DFD" w:rsidRPr="007F3872" w:rsidRDefault="00577DFD">
      <w:pPr>
        <w:rPr>
          <w:rFonts w:asciiTheme="minorHAnsi" w:hAnsiTheme="minorHAnsi" w:cstheme="minorHAnsi"/>
          <w:szCs w:val="24"/>
        </w:rPr>
      </w:pPr>
      <w:r w:rsidRPr="007F3872">
        <w:rPr>
          <w:rFonts w:asciiTheme="minorHAnsi" w:hAnsiTheme="minorHAnsi" w:cstheme="minorHAnsi"/>
          <w:szCs w:val="24"/>
        </w:rPr>
        <w:t>Phone:</w:t>
      </w:r>
    </w:p>
    <w:p w14:paraId="44B866D5" w14:textId="77777777" w:rsidR="00577DFD" w:rsidRPr="007F3872" w:rsidRDefault="00577DFD">
      <w:pPr>
        <w:rPr>
          <w:rFonts w:asciiTheme="minorHAnsi" w:hAnsiTheme="minorHAnsi" w:cstheme="minorHAnsi"/>
          <w:szCs w:val="24"/>
        </w:rPr>
      </w:pPr>
      <w:r w:rsidRPr="007F3872">
        <w:rPr>
          <w:rFonts w:asciiTheme="minorHAnsi" w:hAnsiTheme="minorHAnsi" w:cstheme="minorHAnsi"/>
          <w:szCs w:val="24"/>
        </w:rPr>
        <w:t>Email:</w:t>
      </w:r>
    </w:p>
    <w:p w14:paraId="714DD071" w14:textId="77777777" w:rsidR="0099630D" w:rsidRPr="007F3872" w:rsidRDefault="00577DFD">
      <w:pPr>
        <w:rPr>
          <w:rFonts w:asciiTheme="minorHAnsi" w:hAnsiTheme="minorHAnsi" w:cstheme="minorHAnsi"/>
          <w:szCs w:val="24"/>
        </w:rPr>
      </w:pPr>
      <w:r w:rsidRPr="007F3872">
        <w:rPr>
          <w:rFonts w:asciiTheme="minorHAnsi" w:hAnsiTheme="minorHAnsi" w:cstheme="minorHAnsi"/>
          <w:szCs w:val="24"/>
        </w:rPr>
        <w:t>Office Hours:</w:t>
      </w:r>
    </w:p>
    <w:p w14:paraId="514281CD" w14:textId="77777777" w:rsidR="000E051A" w:rsidRPr="007F3872" w:rsidRDefault="000E051A">
      <w:pPr>
        <w:rPr>
          <w:rFonts w:asciiTheme="minorHAnsi" w:hAnsiTheme="minorHAnsi" w:cstheme="minorHAnsi"/>
          <w:szCs w:val="24"/>
        </w:rPr>
      </w:pPr>
    </w:p>
    <w:p w14:paraId="7F7A6DF6" w14:textId="19D1B072" w:rsidR="007A7C02" w:rsidRPr="007F3872" w:rsidRDefault="00E37F99" w:rsidP="007A7C02">
      <w:pPr>
        <w:rPr>
          <w:rFonts w:asciiTheme="minorHAnsi" w:hAnsiTheme="minorHAnsi" w:cstheme="minorHAnsi"/>
          <w:b/>
          <w:bCs/>
          <w:sz w:val="22"/>
          <w:szCs w:val="22"/>
        </w:rPr>
      </w:pPr>
      <w:commentRangeStart w:id="1"/>
      <w:r w:rsidRPr="007F3872">
        <w:rPr>
          <w:rFonts w:asciiTheme="minorHAnsi" w:hAnsiTheme="minorHAnsi" w:cstheme="minorHAnsi"/>
          <w:b/>
          <w:bCs/>
          <w:sz w:val="22"/>
          <w:szCs w:val="22"/>
        </w:rPr>
        <w:t>University</w:t>
      </w:r>
      <w:commentRangeEnd w:id="1"/>
      <w:r w:rsidRPr="007F3872">
        <w:rPr>
          <w:rStyle w:val="CommentReference"/>
          <w:rFonts w:asciiTheme="minorHAnsi" w:hAnsiTheme="minorHAnsi" w:cstheme="minorHAnsi"/>
        </w:rPr>
        <w:commentReference w:id="1"/>
      </w:r>
      <w:r w:rsidRPr="007F3872">
        <w:rPr>
          <w:rFonts w:asciiTheme="minorHAnsi" w:hAnsiTheme="minorHAnsi" w:cstheme="minorHAnsi"/>
          <w:b/>
          <w:bCs/>
          <w:sz w:val="22"/>
          <w:szCs w:val="22"/>
        </w:rPr>
        <w:t xml:space="preserve"> </w:t>
      </w:r>
      <w:r w:rsidR="007F3872">
        <w:rPr>
          <w:rFonts w:asciiTheme="minorHAnsi" w:hAnsiTheme="minorHAnsi" w:cstheme="minorHAnsi"/>
          <w:b/>
          <w:bCs/>
          <w:sz w:val="22"/>
          <w:szCs w:val="22"/>
        </w:rPr>
        <w:t>Mission Statement:</w:t>
      </w:r>
    </w:p>
    <w:p w14:paraId="16D96411" w14:textId="77777777" w:rsidR="000E311B" w:rsidRPr="007F3872" w:rsidRDefault="000E311B" w:rsidP="007A7C02">
      <w:pPr>
        <w:rPr>
          <w:rFonts w:asciiTheme="minorHAnsi" w:hAnsiTheme="minorHAnsi" w:cstheme="minorHAnsi"/>
          <w:b/>
          <w:bCs/>
          <w:sz w:val="22"/>
          <w:szCs w:val="22"/>
        </w:rPr>
      </w:pPr>
    </w:p>
    <w:p w14:paraId="2CE090A8" w14:textId="5B100DD2" w:rsidR="007A7C02" w:rsidRPr="007F3872" w:rsidRDefault="00241A58" w:rsidP="007A7C02">
      <w:pPr>
        <w:rPr>
          <w:rFonts w:asciiTheme="minorHAnsi" w:hAnsiTheme="minorHAnsi" w:cstheme="minorHAnsi"/>
          <w:b/>
          <w:sz w:val="22"/>
          <w:szCs w:val="22"/>
        </w:rPr>
      </w:pPr>
      <w:r w:rsidRPr="007F3872">
        <w:rPr>
          <w:rFonts w:asciiTheme="minorHAnsi" w:hAnsiTheme="minorHAnsi" w:cstheme="minorHAnsi"/>
          <w:b/>
          <w:sz w:val="22"/>
          <w:szCs w:val="22"/>
        </w:rPr>
        <w:t>Seattle Pacific University is a Christian university fully committed to engaging the culture and changing the world by graduating people of competence and character, becoming people of wisdom, and modeling grace-filled community</w:t>
      </w:r>
      <w:r w:rsidR="007A7C02" w:rsidRPr="007F3872">
        <w:rPr>
          <w:rFonts w:asciiTheme="minorHAnsi" w:hAnsiTheme="minorHAnsi" w:cstheme="minorHAnsi"/>
          <w:b/>
          <w:sz w:val="22"/>
          <w:szCs w:val="22"/>
        </w:rPr>
        <w:t xml:space="preserve">.  </w:t>
      </w:r>
    </w:p>
    <w:p w14:paraId="3E1A4483" w14:textId="77777777" w:rsidR="00E74982" w:rsidRPr="007F3872" w:rsidRDefault="00E74982" w:rsidP="007A7C02">
      <w:pPr>
        <w:rPr>
          <w:rFonts w:asciiTheme="minorHAnsi" w:hAnsiTheme="minorHAnsi" w:cstheme="minorHAnsi"/>
          <w:sz w:val="22"/>
          <w:szCs w:val="22"/>
        </w:rPr>
      </w:pPr>
    </w:p>
    <w:p w14:paraId="10C33A5F" w14:textId="77777777" w:rsidR="007A7C02" w:rsidRPr="007F3872" w:rsidRDefault="007A7C02" w:rsidP="007A7C02">
      <w:pPr>
        <w:rPr>
          <w:rFonts w:asciiTheme="minorHAnsi" w:hAnsiTheme="minorHAnsi" w:cstheme="minorHAnsi"/>
          <w:b/>
          <w:sz w:val="22"/>
          <w:szCs w:val="22"/>
        </w:rPr>
      </w:pPr>
      <w:commentRangeStart w:id="2"/>
      <w:r w:rsidRPr="007F3872">
        <w:rPr>
          <w:rFonts w:asciiTheme="minorHAnsi" w:hAnsiTheme="minorHAnsi" w:cstheme="minorHAnsi"/>
          <w:b/>
          <w:sz w:val="22"/>
          <w:szCs w:val="22"/>
        </w:rPr>
        <w:t>Course</w:t>
      </w:r>
      <w:commentRangeEnd w:id="2"/>
      <w:r w:rsidR="003E0BBB" w:rsidRPr="007F3872">
        <w:rPr>
          <w:rStyle w:val="CommentReference"/>
          <w:rFonts w:asciiTheme="minorHAnsi" w:hAnsiTheme="minorHAnsi" w:cstheme="minorHAnsi"/>
        </w:rPr>
        <w:commentReference w:id="2"/>
      </w:r>
      <w:r w:rsidRPr="007F3872">
        <w:rPr>
          <w:rFonts w:asciiTheme="minorHAnsi" w:hAnsiTheme="minorHAnsi" w:cstheme="minorHAnsi"/>
          <w:b/>
          <w:sz w:val="22"/>
          <w:szCs w:val="22"/>
        </w:rPr>
        <w:t xml:space="preserve"> Description:</w:t>
      </w:r>
    </w:p>
    <w:p w14:paraId="2CA30DC1" w14:textId="72ACC6CF" w:rsidR="00577DFD" w:rsidRPr="007F3872" w:rsidRDefault="007F3872" w:rsidP="007A7C02">
      <w:pPr>
        <w:rPr>
          <w:rFonts w:asciiTheme="minorHAnsi" w:hAnsiTheme="minorHAnsi" w:cstheme="minorHAnsi"/>
          <w:b/>
          <w:sz w:val="22"/>
          <w:szCs w:val="22"/>
        </w:rPr>
      </w:pPr>
      <w:r w:rsidRPr="007F3872">
        <w:rPr>
          <w:rFonts w:asciiTheme="minorHAnsi" w:hAnsiTheme="minorHAnsi" w:cstheme="minorHAnsi"/>
          <w:color w:val="3E2B2E"/>
          <w:sz w:val="22"/>
          <w:szCs w:val="22"/>
          <w:shd w:val="clear" w:color="auto" w:fill="FFFFFF"/>
        </w:rPr>
        <w:t xml:space="preserve">In this fundamental course in communication between people, class sessions incorporate lectures with discussion and examples from popular culture and media. The focus of this course is on direct application of basic communication concepts essential to our daily lives. Topics include perception, gender, and culture and their effects on ourselves and others; self-expression and disclosure; </w:t>
      </w:r>
      <w:r w:rsidRPr="00EF1D86">
        <w:rPr>
          <w:rFonts w:asciiTheme="minorHAnsi" w:hAnsiTheme="minorHAnsi" w:cstheme="minorHAnsi"/>
          <w:sz w:val="22"/>
          <w:szCs w:val="22"/>
          <w:shd w:val="clear" w:color="auto" w:fill="FFFFFF"/>
        </w:rPr>
        <w:t>friendship</w:t>
      </w:r>
      <w:r w:rsidRPr="007F3872">
        <w:rPr>
          <w:rFonts w:asciiTheme="minorHAnsi" w:hAnsiTheme="minorHAnsi" w:cstheme="minorHAnsi"/>
          <w:color w:val="3E2B2E"/>
          <w:sz w:val="22"/>
          <w:szCs w:val="22"/>
          <w:shd w:val="clear" w:color="auto" w:fill="FFFFFF"/>
        </w:rPr>
        <w:t>, family, and dating; verbal and nonverbal cues and their meanings; listening; and conflict management</w:t>
      </w:r>
      <w:r w:rsidR="00577DFD" w:rsidRPr="007F3872">
        <w:rPr>
          <w:rFonts w:asciiTheme="minorHAnsi" w:hAnsiTheme="minorHAnsi" w:cstheme="minorHAnsi"/>
          <w:color w:val="000000"/>
          <w:sz w:val="22"/>
          <w:szCs w:val="22"/>
        </w:rPr>
        <w:t>.</w:t>
      </w:r>
    </w:p>
    <w:p w14:paraId="06536448" w14:textId="77777777" w:rsidR="00577DFD" w:rsidRPr="007F3872" w:rsidRDefault="00577DFD" w:rsidP="007A7C02">
      <w:pPr>
        <w:rPr>
          <w:rFonts w:asciiTheme="minorHAnsi" w:hAnsiTheme="minorHAnsi" w:cstheme="minorHAnsi"/>
          <w:b/>
          <w:sz w:val="22"/>
          <w:szCs w:val="22"/>
        </w:rPr>
      </w:pPr>
    </w:p>
    <w:p w14:paraId="483AD65A" w14:textId="1895FF0E" w:rsidR="00577DFD" w:rsidRPr="007F3872" w:rsidRDefault="00C45C82" w:rsidP="007A7C02">
      <w:pPr>
        <w:rPr>
          <w:rFonts w:asciiTheme="minorHAnsi" w:hAnsiTheme="minorHAnsi" w:cstheme="minorHAnsi"/>
          <w:b/>
          <w:sz w:val="22"/>
          <w:szCs w:val="22"/>
        </w:rPr>
      </w:pPr>
      <w:r w:rsidRPr="007F3872">
        <w:rPr>
          <w:rFonts w:asciiTheme="minorHAnsi" w:hAnsiTheme="minorHAnsi" w:cstheme="minorHAnsi"/>
          <w:b/>
          <w:sz w:val="22"/>
          <w:szCs w:val="22"/>
        </w:rPr>
        <w:t xml:space="preserve">Course Objectives and </w:t>
      </w:r>
      <w:r w:rsidR="00E86F7B" w:rsidRPr="007F3872">
        <w:rPr>
          <w:rFonts w:asciiTheme="minorHAnsi" w:hAnsiTheme="minorHAnsi" w:cstheme="minorHAnsi"/>
          <w:b/>
          <w:sz w:val="22"/>
          <w:szCs w:val="22"/>
        </w:rPr>
        <w:t xml:space="preserve">Learning </w:t>
      </w:r>
      <w:commentRangeStart w:id="3"/>
      <w:r w:rsidRPr="007F3872">
        <w:rPr>
          <w:rFonts w:asciiTheme="minorHAnsi" w:hAnsiTheme="minorHAnsi" w:cstheme="minorHAnsi"/>
          <w:b/>
          <w:sz w:val="22"/>
          <w:szCs w:val="22"/>
        </w:rPr>
        <w:t>Outcomes</w:t>
      </w:r>
      <w:commentRangeEnd w:id="3"/>
      <w:r w:rsidR="003E0BBB" w:rsidRPr="007F3872">
        <w:rPr>
          <w:rStyle w:val="CommentReference"/>
          <w:rFonts w:asciiTheme="minorHAnsi" w:hAnsiTheme="minorHAnsi" w:cstheme="minorHAnsi"/>
        </w:rPr>
        <w:commentReference w:id="3"/>
      </w:r>
      <w:r w:rsidR="00577DFD" w:rsidRPr="007F3872">
        <w:rPr>
          <w:rFonts w:asciiTheme="minorHAnsi" w:hAnsiTheme="minorHAnsi" w:cstheme="minorHAnsi"/>
          <w:b/>
          <w:sz w:val="22"/>
          <w:szCs w:val="22"/>
        </w:rPr>
        <w:t>: By the end of the course students should be able to:</w:t>
      </w:r>
    </w:p>
    <w:p w14:paraId="143E1D61" w14:textId="16B9FA07" w:rsidR="00577DFD" w:rsidRPr="007F3872" w:rsidRDefault="00C45C82" w:rsidP="00F14C95">
      <w:pPr>
        <w:ind w:left="720"/>
        <w:rPr>
          <w:rFonts w:asciiTheme="minorHAnsi" w:hAnsiTheme="minorHAnsi" w:cstheme="minorHAnsi"/>
          <w:b/>
          <w:sz w:val="22"/>
          <w:szCs w:val="22"/>
        </w:rPr>
      </w:pPr>
      <w:r w:rsidRPr="007F3872">
        <w:rPr>
          <w:rFonts w:asciiTheme="minorHAnsi" w:hAnsiTheme="minorHAnsi" w:cstheme="minorHAnsi"/>
          <w:b/>
          <w:sz w:val="22"/>
          <w:szCs w:val="22"/>
        </w:rPr>
        <w:t>Introduce communication modes</w:t>
      </w:r>
    </w:p>
    <w:p w14:paraId="2DF9CE2F" w14:textId="77777777" w:rsidR="004627D7" w:rsidRPr="007F3872" w:rsidRDefault="004627D7" w:rsidP="00BC6E4F">
      <w:pPr>
        <w:numPr>
          <w:ilvl w:val="0"/>
          <w:numId w:val="8"/>
        </w:numPr>
        <w:rPr>
          <w:rFonts w:asciiTheme="minorHAnsi" w:hAnsiTheme="minorHAnsi" w:cstheme="minorHAnsi"/>
          <w:sz w:val="22"/>
          <w:szCs w:val="22"/>
        </w:rPr>
      </w:pPr>
      <w:r w:rsidRPr="007F3872">
        <w:rPr>
          <w:rFonts w:asciiTheme="minorHAnsi" w:hAnsiTheme="minorHAnsi" w:cstheme="minorHAnsi"/>
          <w:sz w:val="22"/>
          <w:szCs w:val="22"/>
        </w:rPr>
        <w:t>Describe the different types of communication modes</w:t>
      </w:r>
    </w:p>
    <w:p w14:paraId="77B99A68" w14:textId="26658D01" w:rsidR="00C45C82" w:rsidRPr="007F3872" w:rsidRDefault="00C45C82" w:rsidP="00BC6E4F">
      <w:pPr>
        <w:numPr>
          <w:ilvl w:val="0"/>
          <w:numId w:val="8"/>
        </w:numPr>
        <w:rPr>
          <w:rFonts w:asciiTheme="minorHAnsi" w:hAnsiTheme="minorHAnsi" w:cstheme="minorHAnsi"/>
          <w:sz w:val="22"/>
          <w:szCs w:val="22"/>
        </w:rPr>
      </w:pPr>
      <w:r w:rsidRPr="007F3872">
        <w:rPr>
          <w:rFonts w:asciiTheme="minorHAnsi" w:hAnsiTheme="minorHAnsi" w:cstheme="minorHAnsi"/>
          <w:sz w:val="22"/>
          <w:szCs w:val="22"/>
        </w:rPr>
        <w:t>Produce a message in three different modalities</w:t>
      </w:r>
    </w:p>
    <w:p w14:paraId="6367A089" w14:textId="77777777" w:rsidR="00F14C95" w:rsidRPr="007F3872" w:rsidRDefault="00F14C95" w:rsidP="00F14C95">
      <w:pPr>
        <w:rPr>
          <w:rFonts w:asciiTheme="minorHAnsi" w:hAnsiTheme="minorHAnsi" w:cstheme="minorHAnsi"/>
          <w:b/>
          <w:sz w:val="22"/>
          <w:szCs w:val="22"/>
        </w:rPr>
      </w:pPr>
    </w:p>
    <w:p w14:paraId="1986A234" w14:textId="2760E005" w:rsidR="00F14C95" w:rsidRPr="007F3872" w:rsidRDefault="00C45C82" w:rsidP="00F14C95">
      <w:pPr>
        <w:ind w:left="720"/>
        <w:rPr>
          <w:rFonts w:asciiTheme="minorHAnsi" w:hAnsiTheme="minorHAnsi" w:cstheme="minorHAnsi"/>
          <w:b/>
          <w:sz w:val="22"/>
          <w:szCs w:val="22"/>
        </w:rPr>
      </w:pPr>
      <w:r w:rsidRPr="007F3872">
        <w:rPr>
          <w:rFonts w:asciiTheme="minorHAnsi" w:hAnsiTheme="minorHAnsi" w:cstheme="minorHAnsi"/>
          <w:b/>
          <w:sz w:val="22"/>
          <w:szCs w:val="22"/>
        </w:rPr>
        <w:t>The craft of rhetoric</w:t>
      </w:r>
    </w:p>
    <w:p w14:paraId="4A7EDB3C" w14:textId="5D2A18C6" w:rsidR="00C45C82" w:rsidRPr="007F3872" w:rsidRDefault="00C45C82" w:rsidP="00BC6E4F">
      <w:pPr>
        <w:numPr>
          <w:ilvl w:val="0"/>
          <w:numId w:val="8"/>
        </w:numPr>
        <w:rPr>
          <w:rFonts w:asciiTheme="minorHAnsi" w:hAnsiTheme="minorHAnsi" w:cstheme="minorHAnsi"/>
          <w:sz w:val="22"/>
          <w:szCs w:val="22"/>
        </w:rPr>
      </w:pPr>
      <w:r w:rsidRPr="007F3872">
        <w:rPr>
          <w:rFonts w:asciiTheme="minorHAnsi" w:hAnsiTheme="minorHAnsi" w:cstheme="minorHAnsi"/>
          <w:sz w:val="22"/>
          <w:szCs w:val="22"/>
        </w:rPr>
        <w:t>Analyze a letter from Birmingham Jail to its logos, pathos and ethos</w:t>
      </w:r>
    </w:p>
    <w:p w14:paraId="4F2A6ACC" w14:textId="77777777" w:rsidR="00F14C95" w:rsidRPr="007F3872" w:rsidRDefault="00F14C95" w:rsidP="00F14C95">
      <w:pPr>
        <w:ind w:left="720"/>
        <w:rPr>
          <w:rFonts w:asciiTheme="minorHAnsi" w:hAnsiTheme="minorHAnsi" w:cstheme="minorHAnsi"/>
          <w:b/>
          <w:sz w:val="22"/>
          <w:szCs w:val="22"/>
        </w:rPr>
      </w:pPr>
    </w:p>
    <w:p w14:paraId="294FEBDA" w14:textId="3E6FF708" w:rsidR="00F14C95" w:rsidRPr="007F3872" w:rsidRDefault="00B2481F" w:rsidP="00F14C95">
      <w:pPr>
        <w:ind w:left="720"/>
        <w:rPr>
          <w:rFonts w:asciiTheme="minorHAnsi" w:hAnsiTheme="minorHAnsi" w:cstheme="minorHAnsi"/>
          <w:b/>
          <w:sz w:val="22"/>
          <w:szCs w:val="22"/>
        </w:rPr>
      </w:pPr>
      <w:r w:rsidRPr="007F3872">
        <w:rPr>
          <w:rFonts w:asciiTheme="minorHAnsi" w:hAnsiTheme="minorHAnsi" w:cstheme="minorHAnsi"/>
          <w:b/>
          <w:sz w:val="22"/>
          <w:szCs w:val="22"/>
        </w:rPr>
        <w:t>Understand i</w:t>
      </w:r>
      <w:r w:rsidR="00C45C82" w:rsidRPr="007F3872">
        <w:rPr>
          <w:rFonts w:asciiTheme="minorHAnsi" w:hAnsiTheme="minorHAnsi" w:cstheme="minorHAnsi"/>
          <w:b/>
          <w:sz w:val="22"/>
          <w:szCs w:val="22"/>
        </w:rPr>
        <w:t>nterpersonal communication</w:t>
      </w:r>
    </w:p>
    <w:p w14:paraId="7A17D891" w14:textId="1441232F" w:rsidR="004627D7" w:rsidRPr="007F3872" w:rsidRDefault="00C45C82" w:rsidP="00BC6E4F">
      <w:pPr>
        <w:numPr>
          <w:ilvl w:val="0"/>
          <w:numId w:val="8"/>
        </w:numPr>
        <w:rPr>
          <w:rFonts w:asciiTheme="minorHAnsi" w:hAnsiTheme="minorHAnsi" w:cstheme="minorHAnsi"/>
          <w:sz w:val="22"/>
          <w:szCs w:val="22"/>
        </w:rPr>
      </w:pPr>
      <w:r w:rsidRPr="007F3872">
        <w:rPr>
          <w:rFonts w:asciiTheme="minorHAnsi" w:hAnsiTheme="minorHAnsi" w:cstheme="minorHAnsi"/>
          <w:sz w:val="22"/>
          <w:szCs w:val="22"/>
        </w:rPr>
        <w:t>Demonstrate interpersonal sensitivity through successful group work</w:t>
      </w:r>
    </w:p>
    <w:p w14:paraId="18D73CB8" w14:textId="07348C46" w:rsidR="00C45C82" w:rsidRPr="007F3872" w:rsidRDefault="00C45C82" w:rsidP="00BC6E4F">
      <w:pPr>
        <w:numPr>
          <w:ilvl w:val="0"/>
          <w:numId w:val="8"/>
        </w:numPr>
        <w:rPr>
          <w:rFonts w:asciiTheme="minorHAnsi" w:hAnsiTheme="minorHAnsi" w:cstheme="minorHAnsi"/>
          <w:sz w:val="22"/>
          <w:szCs w:val="22"/>
        </w:rPr>
      </w:pPr>
      <w:r w:rsidRPr="007F3872">
        <w:rPr>
          <w:rFonts w:asciiTheme="minorHAnsi" w:hAnsiTheme="minorHAnsi" w:cstheme="minorHAnsi"/>
          <w:sz w:val="22"/>
          <w:szCs w:val="22"/>
        </w:rPr>
        <w:t xml:space="preserve">Complete a group project </w:t>
      </w:r>
      <w:r w:rsidR="00B2481F" w:rsidRPr="007F3872">
        <w:rPr>
          <w:rFonts w:asciiTheme="minorHAnsi" w:hAnsiTheme="minorHAnsi" w:cstheme="minorHAnsi"/>
          <w:sz w:val="22"/>
          <w:szCs w:val="22"/>
        </w:rPr>
        <w:t>analyzing</w:t>
      </w:r>
      <w:r w:rsidRPr="007F3872">
        <w:rPr>
          <w:rFonts w:asciiTheme="minorHAnsi" w:hAnsiTheme="minorHAnsi" w:cstheme="minorHAnsi"/>
          <w:sz w:val="22"/>
          <w:szCs w:val="22"/>
        </w:rPr>
        <w:t xml:space="preserve"> the narratives found in </w:t>
      </w:r>
      <w:r w:rsidR="00105095" w:rsidRPr="007F3872">
        <w:rPr>
          <w:rFonts w:asciiTheme="minorHAnsi" w:hAnsiTheme="minorHAnsi" w:cstheme="minorHAnsi"/>
          <w:sz w:val="22"/>
          <w:szCs w:val="22"/>
        </w:rPr>
        <w:t xml:space="preserve">recent </w:t>
      </w:r>
      <w:r w:rsidRPr="007F3872">
        <w:rPr>
          <w:rFonts w:asciiTheme="minorHAnsi" w:hAnsiTheme="minorHAnsi" w:cstheme="minorHAnsi"/>
          <w:sz w:val="22"/>
          <w:szCs w:val="22"/>
        </w:rPr>
        <w:t xml:space="preserve">political </w:t>
      </w:r>
      <w:r w:rsidR="00B3017D">
        <w:rPr>
          <w:rFonts w:asciiTheme="minorHAnsi" w:hAnsiTheme="minorHAnsi" w:cstheme="minorHAnsi"/>
          <w:sz w:val="22"/>
          <w:szCs w:val="22"/>
        </w:rPr>
        <w:t>discourse</w:t>
      </w:r>
    </w:p>
    <w:p w14:paraId="535EB606" w14:textId="70B93C65" w:rsidR="00B2481F" w:rsidRPr="007F3872" w:rsidRDefault="00B2481F" w:rsidP="00BC6E4F">
      <w:pPr>
        <w:numPr>
          <w:ilvl w:val="0"/>
          <w:numId w:val="8"/>
        </w:numPr>
        <w:rPr>
          <w:rFonts w:asciiTheme="minorHAnsi" w:hAnsiTheme="minorHAnsi" w:cstheme="minorHAnsi"/>
          <w:sz w:val="22"/>
          <w:szCs w:val="22"/>
        </w:rPr>
      </w:pPr>
      <w:r w:rsidRPr="007F3872">
        <w:rPr>
          <w:rFonts w:asciiTheme="minorHAnsi" w:hAnsiTheme="minorHAnsi" w:cstheme="minorHAnsi"/>
          <w:sz w:val="22"/>
          <w:szCs w:val="22"/>
        </w:rPr>
        <w:t xml:space="preserve">Complete an interview of a friend or family member about a time when something went wrong and they felt or did not feel comforted by someone else.  </w:t>
      </w:r>
      <w:r w:rsidR="00105095" w:rsidRPr="007F3872">
        <w:rPr>
          <w:rFonts w:asciiTheme="minorHAnsi" w:hAnsiTheme="minorHAnsi" w:cstheme="minorHAnsi"/>
          <w:sz w:val="22"/>
          <w:szCs w:val="22"/>
        </w:rPr>
        <w:t>Analyze the response in light of the Campolo book</w:t>
      </w:r>
    </w:p>
    <w:p w14:paraId="1D19B8D1" w14:textId="77777777" w:rsidR="00B2481F" w:rsidRPr="007F3872" w:rsidRDefault="00B2481F" w:rsidP="00B2481F">
      <w:pPr>
        <w:ind w:left="1440"/>
        <w:rPr>
          <w:rFonts w:asciiTheme="minorHAnsi" w:hAnsiTheme="minorHAnsi" w:cstheme="minorHAnsi"/>
          <w:sz w:val="22"/>
          <w:szCs w:val="22"/>
        </w:rPr>
      </w:pPr>
    </w:p>
    <w:p w14:paraId="20A2ED11" w14:textId="77777777" w:rsidR="000E051A" w:rsidRPr="007F3872" w:rsidRDefault="000E051A">
      <w:pPr>
        <w:rPr>
          <w:rFonts w:asciiTheme="minorHAnsi" w:hAnsiTheme="minorHAnsi" w:cstheme="minorHAnsi"/>
          <w:b/>
          <w:sz w:val="22"/>
          <w:szCs w:val="22"/>
        </w:rPr>
      </w:pPr>
      <w:commentRangeStart w:id="4"/>
      <w:r w:rsidRPr="007F3872">
        <w:rPr>
          <w:rFonts w:asciiTheme="minorHAnsi" w:hAnsiTheme="minorHAnsi" w:cstheme="minorHAnsi"/>
          <w:b/>
          <w:sz w:val="22"/>
          <w:szCs w:val="22"/>
        </w:rPr>
        <w:lastRenderedPageBreak/>
        <w:t>Required</w:t>
      </w:r>
      <w:commentRangeEnd w:id="4"/>
      <w:r w:rsidR="003E0BBB" w:rsidRPr="007F3872">
        <w:rPr>
          <w:rStyle w:val="CommentReference"/>
          <w:rFonts w:asciiTheme="minorHAnsi" w:hAnsiTheme="minorHAnsi" w:cstheme="minorHAnsi"/>
        </w:rPr>
        <w:commentReference w:id="4"/>
      </w:r>
      <w:r w:rsidRPr="007F3872">
        <w:rPr>
          <w:rFonts w:asciiTheme="minorHAnsi" w:hAnsiTheme="minorHAnsi" w:cstheme="minorHAnsi"/>
          <w:b/>
          <w:sz w:val="22"/>
          <w:szCs w:val="22"/>
        </w:rPr>
        <w:t xml:space="preserve"> </w:t>
      </w:r>
      <w:r w:rsidR="00387863" w:rsidRPr="007F3872">
        <w:rPr>
          <w:rFonts w:asciiTheme="minorHAnsi" w:hAnsiTheme="minorHAnsi" w:cstheme="minorHAnsi"/>
          <w:b/>
          <w:sz w:val="22"/>
          <w:szCs w:val="22"/>
        </w:rPr>
        <w:t>Resources</w:t>
      </w:r>
      <w:r w:rsidRPr="007F3872">
        <w:rPr>
          <w:rFonts w:asciiTheme="minorHAnsi" w:hAnsiTheme="minorHAnsi" w:cstheme="minorHAnsi"/>
          <w:b/>
          <w:sz w:val="22"/>
          <w:szCs w:val="22"/>
        </w:rPr>
        <w:t>:</w:t>
      </w:r>
    </w:p>
    <w:p w14:paraId="718F7213" w14:textId="72387D6D" w:rsidR="004627D7" w:rsidRPr="007F3872" w:rsidRDefault="004627D7" w:rsidP="004627D7">
      <w:pPr>
        <w:shd w:val="clear" w:color="auto" w:fill="FFFFFF"/>
        <w:spacing w:before="100" w:beforeAutospacing="1" w:after="100" w:afterAutospacing="1" w:line="288" w:lineRule="atLeast"/>
        <w:ind w:left="720" w:right="528" w:hanging="720"/>
        <w:rPr>
          <w:rFonts w:asciiTheme="minorHAnsi" w:eastAsia="Arial Unicode MS" w:hAnsiTheme="minorHAnsi" w:cstheme="minorHAnsi"/>
          <w:color w:val="000000"/>
          <w:sz w:val="22"/>
          <w:szCs w:val="22"/>
        </w:rPr>
      </w:pPr>
      <w:commentRangeStart w:id="5"/>
      <w:r w:rsidRPr="007F3872">
        <w:rPr>
          <w:rFonts w:asciiTheme="minorHAnsi" w:eastAsia="Arial Unicode MS" w:hAnsiTheme="minorHAnsi" w:cstheme="minorHAnsi"/>
          <w:color w:val="000000"/>
          <w:sz w:val="22"/>
          <w:szCs w:val="22"/>
        </w:rPr>
        <w:t>Campolo</w:t>
      </w:r>
      <w:commentRangeEnd w:id="5"/>
      <w:r w:rsidR="003E0BBB" w:rsidRPr="007F3872">
        <w:rPr>
          <w:rStyle w:val="CommentReference"/>
          <w:rFonts w:asciiTheme="minorHAnsi" w:hAnsiTheme="minorHAnsi" w:cstheme="minorHAnsi"/>
        </w:rPr>
        <w:commentReference w:id="5"/>
      </w:r>
      <w:r w:rsidRPr="007F3872">
        <w:rPr>
          <w:rFonts w:asciiTheme="minorHAnsi" w:eastAsia="Arial Unicode MS" w:hAnsiTheme="minorHAnsi" w:cstheme="minorHAnsi"/>
          <w:color w:val="000000"/>
          <w:sz w:val="22"/>
          <w:szCs w:val="22"/>
        </w:rPr>
        <w:t>, A., &amp; Darling, M. A. (201</w:t>
      </w:r>
      <w:r w:rsidR="00E37F99" w:rsidRPr="007F3872">
        <w:rPr>
          <w:rFonts w:asciiTheme="minorHAnsi" w:eastAsia="Arial Unicode MS" w:hAnsiTheme="minorHAnsi" w:cstheme="minorHAnsi"/>
          <w:color w:val="000000"/>
          <w:sz w:val="22"/>
          <w:szCs w:val="22"/>
        </w:rPr>
        <w:t>9</w:t>
      </w:r>
      <w:r w:rsidRPr="007F3872">
        <w:rPr>
          <w:rFonts w:asciiTheme="minorHAnsi" w:eastAsia="Arial Unicode MS" w:hAnsiTheme="minorHAnsi" w:cstheme="minorHAnsi"/>
          <w:color w:val="000000"/>
          <w:sz w:val="22"/>
          <w:szCs w:val="22"/>
        </w:rPr>
        <w:t xml:space="preserve">). </w:t>
      </w:r>
      <w:r w:rsidRPr="007F3872">
        <w:rPr>
          <w:rFonts w:asciiTheme="minorHAnsi" w:eastAsia="Arial Unicode MS" w:hAnsiTheme="minorHAnsi" w:cstheme="minorHAnsi"/>
          <w:i/>
          <w:iCs/>
          <w:color w:val="000000"/>
          <w:sz w:val="22"/>
          <w:szCs w:val="22"/>
        </w:rPr>
        <w:t>Connecting like Jesus: Practices for healing, teaching, and preaching</w:t>
      </w:r>
      <w:r w:rsidRPr="007F3872">
        <w:rPr>
          <w:rFonts w:asciiTheme="minorHAnsi" w:eastAsia="Arial Unicode MS" w:hAnsiTheme="minorHAnsi" w:cstheme="minorHAnsi"/>
          <w:color w:val="000000"/>
          <w:sz w:val="22"/>
          <w:szCs w:val="22"/>
        </w:rPr>
        <w:t xml:space="preserve">. San Francisco, Calif: Jossey-Bass. </w:t>
      </w:r>
    </w:p>
    <w:p w14:paraId="67F8BE62" w14:textId="26F5B5CA" w:rsidR="004627D7" w:rsidRPr="007F3872" w:rsidRDefault="004627D7" w:rsidP="00716946">
      <w:pPr>
        <w:ind w:left="720" w:hanging="720"/>
        <w:rPr>
          <w:rFonts w:asciiTheme="minorHAnsi" w:hAnsiTheme="minorHAnsi" w:cstheme="minorHAnsi"/>
          <w:sz w:val="22"/>
          <w:szCs w:val="22"/>
        </w:rPr>
      </w:pPr>
      <w:commentRangeStart w:id="6"/>
      <w:r w:rsidRPr="007F3872">
        <w:rPr>
          <w:rFonts w:asciiTheme="minorHAnsi" w:hAnsiTheme="minorHAnsi" w:cstheme="minorHAnsi"/>
          <w:sz w:val="22"/>
          <w:szCs w:val="22"/>
        </w:rPr>
        <w:t>Trenholm</w:t>
      </w:r>
      <w:commentRangeEnd w:id="6"/>
      <w:r w:rsidR="003E0BBB" w:rsidRPr="007F3872">
        <w:rPr>
          <w:rStyle w:val="CommentReference"/>
          <w:rFonts w:asciiTheme="minorHAnsi" w:hAnsiTheme="minorHAnsi" w:cstheme="minorHAnsi"/>
        </w:rPr>
        <w:commentReference w:id="6"/>
      </w:r>
      <w:r w:rsidR="003E0BBB" w:rsidRPr="007F3872">
        <w:rPr>
          <w:rFonts w:asciiTheme="minorHAnsi" w:hAnsiTheme="minorHAnsi" w:cstheme="minorHAnsi"/>
          <w:sz w:val="22"/>
          <w:szCs w:val="22"/>
        </w:rPr>
        <w:t>, S. (201</w:t>
      </w:r>
      <w:r w:rsidRPr="007F3872">
        <w:rPr>
          <w:rFonts w:asciiTheme="minorHAnsi" w:hAnsiTheme="minorHAnsi" w:cstheme="minorHAnsi"/>
          <w:sz w:val="22"/>
          <w:szCs w:val="22"/>
        </w:rPr>
        <w:t>7). Thin</w:t>
      </w:r>
      <w:r w:rsidR="00E37F99" w:rsidRPr="007F3872">
        <w:rPr>
          <w:rFonts w:asciiTheme="minorHAnsi" w:hAnsiTheme="minorHAnsi" w:cstheme="minorHAnsi"/>
          <w:sz w:val="22"/>
          <w:szCs w:val="22"/>
        </w:rPr>
        <w:t>king through communication: An i</w:t>
      </w:r>
      <w:r w:rsidRPr="007F3872">
        <w:rPr>
          <w:rFonts w:asciiTheme="minorHAnsi" w:hAnsiTheme="minorHAnsi" w:cstheme="minorHAnsi"/>
          <w:sz w:val="22"/>
          <w:szCs w:val="22"/>
        </w:rPr>
        <w:t xml:space="preserve">ntroduction to the study of human communication. </w:t>
      </w:r>
      <w:r w:rsidR="00406A4A">
        <w:rPr>
          <w:rFonts w:asciiTheme="minorHAnsi" w:hAnsiTheme="minorHAnsi" w:cstheme="minorHAnsi"/>
          <w:sz w:val="22"/>
          <w:szCs w:val="22"/>
        </w:rPr>
        <w:t>8</w:t>
      </w:r>
      <w:r w:rsidRPr="007F3872">
        <w:rPr>
          <w:rFonts w:asciiTheme="minorHAnsi" w:hAnsiTheme="minorHAnsi" w:cstheme="minorHAnsi"/>
          <w:sz w:val="22"/>
          <w:szCs w:val="22"/>
          <w:vertAlign w:val="superscript"/>
        </w:rPr>
        <w:t>th</w:t>
      </w:r>
      <w:r w:rsidRPr="007F3872">
        <w:rPr>
          <w:rFonts w:asciiTheme="minorHAnsi" w:hAnsiTheme="minorHAnsi" w:cstheme="minorHAnsi"/>
          <w:sz w:val="22"/>
          <w:szCs w:val="22"/>
        </w:rPr>
        <w:t xml:space="preserve"> Edition: NY: Allyn &amp; Bacon.</w:t>
      </w:r>
    </w:p>
    <w:p w14:paraId="4CAC9C41" w14:textId="77777777" w:rsidR="00E74982" w:rsidRPr="007F3872" w:rsidRDefault="00E74982">
      <w:pPr>
        <w:rPr>
          <w:rFonts w:asciiTheme="minorHAnsi" w:hAnsiTheme="minorHAnsi" w:cstheme="minorHAnsi"/>
          <w:b/>
          <w:sz w:val="22"/>
          <w:szCs w:val="22"/>
        </w:rPr>
      </w:pPr>
    </w:p>
    <w:p w14:paraId="14F33D9C" w14:textId="5184A6D9" w:rsidR="00387863" w:rsidRDefault="00387863">
      <w:pPr>
        <w:rPr>
          <w:rFonts w:asciiTheme="minorHAnsi" w:hAnsiTheme="minorHAnsi" w:cstheme="minorHAnsi"/>
          <w:b/>
          <w:sz w:val="22"/>
          <w:szCs w:val="22"/>
        </w:rPr>
      </w:pPr>
      <w:commentRangeStart w:id="7"/>
      <w:r w:rsidRPr="007F3872">
        <w:rPr>
          <w:rFonts w:asciiTheme="minorHAnsi" w:hAnsiTheme="minorHAnsi" w:cstheme="minorHAnsi"/>
          <w:b/>
          <w:sz w:val="22"/>
          <w:szCs w:val="22"/>
        </w:rPr>
        <w:t>Recommended</w:t>
      </w:r>
      <w:commentRangeEnd w:id="7"/>
      <w:r w:rsidR="00E37F99" w:rsidRPr="007F3872">
        <w:rPr>
          <w:rStyle w:val="CommentReference"/>
          <w:rFonts w:asciiTheme="minorHAnsi" w:hAnsiTheme="minorHAnsi" w:cstheme="minorHAnsi"/>
        </w:rPr>
        <w:commentReference w:id="7"/>
      </w:r>
      <w:r w:rsidRPr="007F3872">
        <w:rPr>
          <w:rFonts w:asciiTheme="minorHAnsi" w:hAnsiTheme="minorHAnsi" w:cstheme="minorHAnsi"/>
          <w:b/>
          <w:sz w:val="22"/>
          <w:szCs w:val="22"/>
        </w:rPr>
        <w:t xml:space="preserve"> Resources:</w:t>
      </w:r>
    </w:p>
    <w:p w14:paraId="6901AB2C" w14:textId="09DED168" w:rsidR="005F39F2" w:rsidRPr="005F39F2" w:rsidRDefault="005F39F2">
      <w:pPr>
        <w:rPr>
          <w:rFonts w:asciiTheme="minorHAnsi" w:hAnsiTheme="minorHAnsi" w:cstheme="minorHAnsi"/>
          <w:sz w:val="22"/>
          <w:szCs w:val="22"/>
        </w:rPr>
      </w:pPr>
      <w:r w:rsidRPr="005F39F2">
        <w:rPr>
          <w:rFonts w:asciiTheme="minorHAnsi" w:hAnsiTheme="minorHAnsi" w:cstheme="minorHAnsi"/>
          <w:sz w:val="22"/>
          <w:szCs w:val="22"/>
        </w:rPr>
        <w:t>Blah blah blah</w:t>
      </w:r>
    </w:p>
    <w:p w14:paraId="528F54E6" w14:textId="77777777" w:rsidR="00387863" w:rsidRPr="007F3872" w:rsidRDefault="00387863">
      <w:pPr>
        <w:rPr>
          <w:rFonts w:asciiTheme="minorHAnsi" w:hAnsiTheme="minorHAnsi" w:cstheme="minorHAnsi"/>
          <w:b/>
          <w:sz w:val="22"/>
          <w:szCs w:val="22"/>
        </w:rPr>
      </w:pPr>
    </w:p>
    <w:p w14:paraId="7A87AE26" w14:textId="320EF1FA" w:rsidR="00E37F99" w:rsidRPr="007F3872" w:rsidRDefault="00E37F99" w:rsidP="00464F3E">
      <w:pPr>
        <w:pStyle w:val="BodyText"/>
        <w:spacing w:after="0"/>
        <w:rPr>
          <w:rFonts w:asciiTheme="minorHAnsi" w:hAnsiTheme="minorHAnsi" w:cstheme="minorHAnsi"/>
          <w:b/>
          <w:sz w:val="22"/>
          <w:szCs w:val="22"/>
        </w:rPr>
      </w:pPr>
      <w:commentRangeStart w:id="8"/>
      <w:r w:rsidRPr="007F3872">
        <w:rPr>
          <w:rFonts w:asciiTheme="minorHAnsi" w:hAnsiTheme="minorHAnsi" w:cstheme="minorHAnsi"/>
          <w:b/>
          <w:sz w:val="22"/>
          <w:szCs w:val="22"/>
        </w:rPr>
        <w:t>Course</w:t>
      </w:r>
      <w:commentRangeEnd w:id="8"/>
      <w:r w:rsidRPr="007F3872">
        <w:rPr>
          <w:rStyle w:val="CommentReference"/>
          <w:rFonts w:asciiTheme="minorHAnsi" w:hAnsiTheme="minorHAnsi" w:cstheme="minorHAnsi"/>
        </w:rPr>
        <w:commentReference w:id="8"/>
      </w:r>
      <w:r w:rsidRPr="007F3872">
        <w:rPr>
          <w:rFonts w:asciiTheme="minorHAnsi" w:hAnsiTheme="minorHAnsi" w:cstheme="minorHAnsi"/>
          <w:b/>
          <w:sz w:val="22"/>
          <w:szCs w:val="22"/>
        </w:rPr>
        <w:t xml:space="preserve"> Standards</w:t>
      </w:r>
      <w:r w:rsidR="005515EF">
        <w:rPr>
          <w:rFonts w:asciiTheme="minorHAnsi" w:hAnsiTheme="minorHAnsi" w:cstheme="minorHAnsi"/>
          <w:b/>
          <w:sz w:val="22"/>
          <w:szCs w:val="22"/>
        </w:rPr>
        <w:t xml:space="preserve"> and Student Supports</w:t>
      </w:r>
      <w:r w:rsidRPr="007F3872">
        <w:rPr>
          <w:rFonts w:asciiTheme="minorHAnsi" w:hAnsiTheme="minorHAnsi" w:cstheme="minorHAnsi"/>
          <w:b/>
          <w:sz w:val="22"/>
          <w:szCs w:val="22"/>
        </w:rPr>
        <w:t>:</w:t>
      </w:r>
    </w:p>
    <w:p w14:paraId="2515B924" w14:textId="77777777" w:rsidR="00EF1D86" w:rsidRDefault="00EF1D86" w:rsidP="00464F3E">
      <w:pPr>
        <w:pStyle w:val="BodyText"/>
        <w:spacing w:after="0"/>
        <w:rPr>
          <w:rFonts w:asciiTheme="minorHAnsi" w:hAnsiTheme="minorHAnsi" w:cstheme="minorHAnsi"/>
          <w:b/>
          <w:i/>
          <w:sz w:val="22"/>
          <w:szCs w:val="22"/>
        </w:rPr>
      </w:pPr>
    </w:p>
    <w:p w14:paraId="5FB8E37B" w14:textId="21E9E57D" w:rsidR="00387863" w:rsidRPr="007F3872" w:rsidRDefault="00387863" w:rsidP="00464F3E">
      <w:pPr>
        <w:pStyle w:val="BodyText"/>
        <w:spacing w:after="0"/>
        <w:rPr>
          <w:rFonts w:asciiTheme="minorHAnsi" w:hAnsiTheme="minorHAnsi" w:cstheme="minorHAnsi"/>
          <w:b/>
          <w:i/>
          <w:sz w:val="22"/>
          <w:szCs w:val="22"/>
        </w:rPr>
      </w:pPr>
      <w:r w:rsidRPr="007F3872">
        <w:rPr>
          <w:rFonts w:asciiTheme="minorHAnsi" w:hAnsiTheme="minorHAnsi" w:cstheme="minorHAnsi"/>
          <w:b/>
          <w:i/>
          <w:sz w:val="22"/>
          <w:szCs w:val="22"/>
        </w:rPr>
        <w:t xml:space="preserve">Participation in Community </w:t>
      </w:r>
    </w:p>
    <w:p w14:paraId="52FBBD0D" w14:textId="2D6B9B4F" w:rsidR="00387863" w:rsidRDefault="00464F3E" w:rsidP="00464F3E">
      <w:pPr>
        <w:pStyle w:val="BodyText"/>
        <w:spacing w:after="0"/>
        <w:rPr>
          <w:rFonts w:asciiTheme="minorHAnsi" w:hAnsiTheme="minorHAnsi" w:cstheme="minorHAnsi"/>
          <w:sz w:val="22"/>
          <w:szCs w:val="22"/>
        </w:rPr>
      </w:pPr>
      <w:r>
        <w:rPr>
          <w:rFonts w:asciiTheme="minorHAnsi" w:hAnsiTheme="minorHAnsi" w:cstheme="minorHAnsi"/>
          <w:sz w:val="22"/>
          <w:szCs w:val="20"/>
        </w:rPr>
        <w:t>SPU is a u</w:t>
      </w:r>
      <w:r w:rsidR="00387863" w:rsidRPr="007F3872">
        <w:rPr>
          <w:rFonts w:asciiTheme="minorHAnsi" w:hAnsiTheme="minorHAnsi" w:cstheme="minorHAnsi"/>
          <w:sz w:val="22"/>
          <w:szCs w:val="20"/>
        </w:rPr>
        <w:t xml:space="preserve">niversity </w:t>
      </w:r>
      <w:r>
        <w:rPr>
          <w:rFonts w:asciiTheme="minorHAnsi" w:hAnsiTheme="minorHAnsi" w:cstheme="minorHAnsi"/>
          <w:sz w:val="22"/>
          <w:szCs w:val="20"/>
        </w:rPr>
        <w:t>that values the development of c</w:t>
      </w:r>
      <w:r w:rsidR="00387863" w:rsidRPr="007F3872">
        <w:rPr>
          <w:rFonts w:asciiTheme="minorHAnsi" w:hAnsiTheme="minorHAnsi" w:cstheme="minorHAnsi"/>
          <w:sz w:val="22"/>
          <w:szCs w:val="20"/>
        </w:rPr>
        <w:t>o</w:t>
      </w:r>
      <w:r>
        <w:rPr>
          <w:rFonts w:asciiTheme="minorHAnsi" w:hAnsiTheme="minorHAnsi" w:cstheme="minorHAnsi"/>
          <w:sz w:val="22"/>
          <w:szCs w:val="20"/>
        </w:rPr>
        <w:t>mpetence as well as c</w:t>
      </w:r>
      <w:r w:rsidR="00B3017D">
        <w:rPr>
          <w:rFonts w:asciiTheme="minorHAnsi" w:hAnsiTheme="minorHAnsi" w:cstheme="minorHAnsi"/>
          <w:sz w:val="22"/>
          <w:szCs w:val="20"/>
        </w:rPr>
        <w:t xml:space="preserve">haracter. </w:t>
      </w:r>
      <w:r w:rsidR="00387863" w:rsidRPr="007F3872">
        <w:rPr>
          <w:rFonts w:asciiTheme="minorHAnsi" w:hAnsiTheme="minorHAnsi" w:cstheme="minorHAnsi"/>
          <w:sz w:val="22"/>
          <w:szCs w:val="20"/>
        </w:rPr>
        <w:t>According to Theologian Stanley Hauerwas</w:t>
      </w:r>
      <w:r>
        <w:rPr>
          <w:rFonts w:asciiTheme="minorHAnsi" w:hAnsiTheme="minorHAnsi" w:cstheme="minorHAnsi"/>
          <w:sz w:val="22"/>
          <w:szCs w:val="20"/>
        </w:rPr>
        <w:t>, c</w:t>
      </w:r>
      <w:r w:rsidR="00387863" w:rsidRPr="007F3872">
        <w:rPr>
          <w:rFonts w:asciiTheme="minorHAnsi" w:hAnsiTheme="minorHAnsi" w:cstheme="minorHAnsi"/>
          <w:sz w:val="22"/>
          <w:szCs w:val="20"/>
        </w:rPr>
        <w:t>haracter is best developed through the stories that we are able to tell in interaction with o</w:t>
      </w:r>
      <w:r>
        <w:rPr>
          <w:rFonts w:asciiTheme="minorHAnsi" w:hAnsiTheme="minorHAnsi" w:cstheme="minorHAnsi"/>
          <w:sz w:val="22"/>
          <w:szCs w:val="20"/>
        </w:rPr>
        <w:t>thers in community. To develop c</w:t>
      </w:r>
      <w:r w:rsidR="00387863" w:rsidRPr="007F3872">
        <w:rPr>
          <w:rFonts w:asciiTheme="minorHAnsi" w:hAnsiTheme="minorHAnsi" w:cstheme="minorHAnsi"/>
          <w:sz w:val="22"/>
          <w:szCs w:val="20"/>
        </w:rPr>
        <w:t xml:space="preserve">haracter, we </w:t>
      </w:r>
      <w:r w:rsidR="00135210" w:rsidRPr="007F3872">
        <w:rPr>
          <w:rFonts w:asciiTheme="minorHAnsi" w:hAnsiTheme="minorHAnsi" w:cstheme="minorHAnsi"/>
          <w:sz w:val="22"/>
          <w:szCs w:val="20"/>
        </w:rPr>
        <w:t>cannot</w:t>
      </w:r>
      <w:r w:rsidR="00B3017D">
        <w:rPr>
          <w:rFonts w:asciiTheme="minorHAnsi" w:hAnsiTheme="minorHAnsi" w:cstheme="minorHAnsi"/>
          <w:sz w:val="22"/>
          <w:szCs w:val="20"/>
        </w:rPr>
        <w:t xml:space="preserve"> be mere bystanders. </w:t>
      </w:r>
      <w:r w:rsidR="00387863" w:rsidRPr="007F3872">
        <w:rPr>
          <w:rFonts w:asciiTheme="minorHAnsi" w:hAnsiTheme="minorHAnsi" w:cstheme="minorHAnsi"/>
          <w:sz w:val="22"/>
          <w:szCs w:val="20"/>
        </w:rPr>
        <w:t xml:space="preserve">We must encounter each other as human beings rather than things among things that are </w:t>
      </w:r>
      <w:r w:rsidR="00B3017D">
        <w:rPr>
          <w:rFonts w:asciiTheme="minorHAnsi" w:hAnsiTheme="minorHAnsi" w:cstheme="minorHAnsi"/>
          <w:sz w:val="22"/>
          <w:szCs w:val="20"/>
        </w:rPr>
        <w:t xml:space="preserve">instrumental to our own goals. </w:t>
      </w:r>
      <w:r w:rsidR="00387863" w:rsidRPr="007F3872">
        <w:rPr>
          <w:rFonts w:asciiTheme="minorHAnsi" w:hAnsiTheme="minorHAnsi" w:cstheme="minorHAnsi"/>
          <w:sz w:val="22"/>
          <w:szCs w:val="20"/>
        </w:rPr>
        <w:t xml:space="preserve">To this end, I want us to use this class as the opportunity to encounter each other as human beings who have greater life roles than student and professor. I want us to be willing to talk to each other in dialogue and I want to form a sense of community among us that </w:t>
      </w:r>
      <w:r w:rsidR="00387863" w:rsidRPr="007F3872">
        <w:rPr>
          <w:rFonts w:asciiTheme="minorHAnsi" w:hAnsiTheme="minorHAnsi" w:cstheme="minorHAnsi"/>
          <w:sz w:val="22"/>
          <w:szCs w:val="22"/>
        </w:rPr>
        <w:t>goes beyond sharing time and space. Part of building community is what Martin Buber call</w:t>
      </w:r>
      <w:r w:rsidR="00B3017D">
        <w:rPr>
          <w:rFonts w:asciiTheme="minorHAnsi" w:hAnsiTheme="minorHAnsi" w:cstheme="minorHAnsi"/>
          <w:sz w:val="22"/>
          <w:szCs w:val="22"/>
        </w:rPr>
        <w:t xml:space="preserve">ed “trustful knowing.” </w:t>
      </w:r>
      <w:r w:rsidR="00387863" w:rsidRPr="007F3872">
        <w:rPr>
          <w:rFonts w:asciiTheme="minorHAnsi" w:hAnsiTheme="minorHAnsi" w:cstheme="minorHAnsi"/>
          <w:sz w:val="22"/>
          <w:szCs w:val="22"/>
        </w:rPr>
        <w:t xml:space="preserve">Part of that trustful knowing for me is that you come to class prepared, having </w:t>
      </w:r>
      <w:r w:rsidR="008D7054" w:rsidRPr="007F3872">
        <w:rPr>
          <w:rFonts w:asciiTheme="minorHAnsi" w:hAnsiTheme="minorHAnsi" w:cstheme="minorHAnsi"/>
          <w:sz w:val="22"/>
          <w:szCs w:val="22"/>
        </w:rPr>
        <w:t>completed any required prep work</w:t>
      </w:r>
      <w:r w:rsidR="00387863" w:rsidRPr="007F3872">
        <w:rPr>
          <w:rFonts w:asciiTheme="minorHAnsi" w:hAnsiTheme="minorHAnsi" w:cstheme="minorHAnsi"/>
          <w:sz w:val="22"/>
          <w:szCs w:val="22"/>
        </w:rPr>
        <w:t>, thought about the day’s issues and are ready to respect your classmates work and dialogue in community with the material.</w:t>
      </w:r>
      <w:r w:rsidR="00D11786" w:rsidRPr="007F3872">
        <w:rPr>
          <w:rFonts w:asciiTheme="minorHAnsi" w:hAnsiTheme="minorHAnsi" w:cstheme="minorHAnsi"/>
          <w:sz w:val="22"/>
          <w:szCs w:val="22"/>
        </w:rPr>
        <w:t xml:space="preserve"> Plan on attending class, being on time</w:t>
      </w:r>
      <w:r w:rsidR="00C97F35" w:rsidRPr="007F3872">
        <w:rPr>
          <w:rFonts w:asciiTheme="minorHAnsi" w:hAnsiTheme="minorHAnsi" w:cstheme="minorHAnsi"/>
          <w:sz w:val="22"/>
          <w:szCs w:val="22"/>
        </w:rPr>
        <w:t>, working with you</w:t>
      </w:r>
      <w:r w:rsidR="0024565D" w:rsidRPr="007F3872">
        <w:rPr>
          <w:rFonts w:asciiTheme="minorHAnsi" w:hAnsiTheme="minorHAnsi" w:cstheme="minorHAnsi"/>
          <w:sz w:val="22"/>
          <w:szCs w:val="22"/>
        </w:rPr>
        <w:t>r</w:t>
      </w:r>
      <w:r w:rsidR="00C97F35" w:rsidRPr="007F3872">
        <w:rPr>
          <w:rFonts w:asciiTheme="minorHAnsi" w:hAnsiTheme="minorHAnsi" w:cstheme="minorHAnsi"/>
          <w:sz w:val="22"/>
          <w:szCs w:val="22"/>
        </w:rPr>
        <w:t xml:space="preserve"> group</w:t>
      </w:r>
      <w:r w:rsidR="00D11786" w:rsidRPr="007F3872">
        <w:rPr>
          <w:rFonts w:asciiTheme="minorHAnsi" w:hAnsiTheme="minorHAnsi" w:cstheme="minorHAnsi"/>
          <w:sz w:val="22"/>
          <w:szCs w:val="22"/>
        </w:rPr>
        <w:t xml:space="preserve"> and participating </w:t>
      </w:r>
      <w:r w:rsidR="0024565D" w:rsidRPr="007F3872">
        <w:rPr>
          <w:rFonts w:asciiTheme="minorHAnsi" w:hAnsiTheme="minorHAnsi" w:cstheme="minorHAnsi"/>
          <w:sz w:val="22"/>
          <w:szCs w:val="22"/>
        </w:rPr>
        <w:t>with the entire class</w:t>
      </w:r>
      <w:r w:rsidR="00D11786" w:rsidRPr="007F3872">
        <w:rPr>
          <w:rFonts w:asciiTheme="minorHAnsi" w:hAnsiTheme="minorHAnsi" w:cstheme="minorHAnsi"/>
          <w:sz w:val="22"/>
          <w:szCs w:val="22"/>
        </w:rPr>
        <w:t>– you will indeed miss something</w:t>
      </w:r>
      <w:r w:rsidR="0024565D" w:rsidRPr="007F3872">
        <w:rPr>
          <w:rFonts w:asciiTheme="minorHAnsi" w:hAnsiTheme="minorHAnsi" w:cstheme="minorHAnsi"/>
          <w:sz w:val="22"/>
          <w:szCs w:val="22"/>
        </w:rPr>
        <w:t>;</w:t>
      </w:r>
      <w:r w:rsidR="00D11786" w:rsidRPr="007F3872">
        <w:rPr>
          <w:rFonts w:asciiTheme="minorHAnsi" w:hAnsiTheme="minorHAnsi" w:cstheme="minorHAnsi"/>
          <w:sz w:val="22"/>
          <w:szCs w:val="22"/>
        </w:rPr>
        <w:t xml:space="preserve"> we will all miss something, if you do not attend class.</w:t>
      </w:r>
    </w:p>
    <w:p w14:paraId="1431F2F4" w14:textId="77777777" w:rsidR="00464F3E" w:rsidRPr="007F3872" w:rsidRDefault="00464F3E" w:rsidP="00464F3E">
      <w:pPr>
        <w:pStyle w:val="BodyText"/>
        <w:spacing w:after="0"/>
        <w:rPr>
          <w:rFonts w:asciiTheme="minorHAnsi" w:hAnsiTheme="minorHAnsi" w:cstheme="minorHAnsi"/>
          <w:sz w:val="22"/>
          <w:szCs w:val="22"/>
        </w:rPr>
      </w:pPr>
    </w:p>
    <w:p w14:paraId="7188AAFC" w14:textId="3CD01FD0" w:rsidR="00E37F99" w:rsidRPr="007F3872" w:rsidRDefault="00FE6843" w:rsidP="00464F3E">
      <w:pPr>
        <w:pStyle w:val="BodyText"/>
        <w:spacing w:after="0"/>
        <w:rPr>
          <w:rFonts w:asciiTheme="minorHAnsi" w:hAnsiTheme="minorHAnsi" w:cstheme="minorHAnsi"/>
          <w:sz w:val="22"/>
          <w:szCs w:val="22"/>
        </w:rPr>
      </w:pPr>
      <w:r w:rsidRPr="007F3872">
        <w:rPr>
          <w:rFonts w:asciiTheme="minorHAnsi" w:hAnsiTheme="minorHAnsi" w:cstheme="minorHAnsi"/>
          <w:b/>
          <w:i/>
          <w:sz w:val="22"/>
          <w:szCs w:val="22"/>
        </w:rPr>
        <w:t>Food and drink</w:t>
      </w:r>
      <w:r w:rsidR="00387863" w:rsidRPr="007F3872">
        <w:rPr>
          <w:rFonts w:asciiTheme="minorHAnsi" w:hAnsiTheme="minorHAnsi" w:cstheme="minorHAnsi"/>
          <w:sz w:val="22"/>
          <w:szCs w:val="22"/>
        </w:rPr>
        <w:t xml:space="preserve"> </w:t>
      </w:r>
    </w:p>
    <w:p w14:paraId="1E906D9F" w14:textId="463258C9" w:rsidR="00387863" w:rsidRPr="007F3872" w:rsidRDefault="00E37F99" w:rsidP="00464F3E">
      <w:pPr>
        <w:pStyle w:val="BodyText"/>
        <w:spacing w:after="0"/>
        <w:rPr>
          <w:rFonts w:asciiTheme="minorHAnsi" w:hAnsiTheme="minorHAnsi" w:cstheme="minorHAnsi"/>
          <w:sz w:val="22"/>
          <w:szCs w:val="22"/>
        </w:rPr>
      </w:pPr>
      <w:r w:rsidRPr="007F3872">
        <w:rPr>
          <w:rFonts w:asciiTheme="minorHAnsi" w:hAnsiTheme="minorHAnsi" w:cstheme="minorHAnsi"/>
          <w:sz w:val="22"/>
          <w:szCs w:val="22"/>
        </w:rPr>
        <w:t>Yada yada yada</w:t>
      </w:r>
    </w:p>
    <w:p w14:paraId="25CA34B2" w14:textId="77777777" w:rsidR="0099630D" w:rsidRPr="007F3872" w:rsidRDefault="0099630D" w:rsidP="00464F3E">
      <w:pPr>
        <w:tabs>
          <w:tab w:val="left" w:pos="1170"/>
        </w:tabs>
        <w:rPr>
          <w:rFonts w:asciiTheme="minorHAnsi" w:hAnsiTheme="minorHAnsi" w:cstheme="minorHAnsi"/>
          <w:sz w:val="22"/>
          <w:szCs w:val="22"/>
        </w:rPr>
      </w:pPr>
    </w:p>
    <w:p w14:paraId="4C72CD89" w14:textId="77777777" w:rsidR="00E37F99" w:rsidRPr="007F3872" w:rsidRDefault="00E37F99" w:rsidP="00464F3E">
      <w:pPr>
        <w:tabs>
          <w:tab w:val="left" w:pos="1170"/>
        </w:tabs>
        <w:rPr>
          <w:rFonts w:asciiTheme="minorHAnsi" w:hAnsiTheme="minorHAnsi" w:cstheme="minorHAnsi"/>
          <w:b/>
          <w:i/>
          <w:sz w:val="22"/>
          <w:szCs w:val="22"/>
        </w:rPr>
      </w:pPr>
      <w:r w:rsidRPr="007F3872">
        <w:rPr>
          <w:rFonts w:asciiTheme="minorHAnsi" w:hAnsiTheme="minorHAnsi" w:cstheme="minorHAnsi"/>
          <w:b/>
          <w:i/>
          <w:sz w:val="22"/>
          <w:szCs w:val="22"/>
        </w:rPr>
        <w:t>Studying</w:t>
      </w:r>
    </w:p>
    <w:p w14:paraId="59545286" w14:textId="2F362D40" w:rsidR="0099630D" w:rsidRPr="007F3872" w:rsidRDefault="00695BDC" w:rsidP="00464F3E">
      <w:pPr>
        <w:tabs>
          <w:tab w:val="left" w:pos="1170"/>
        </w:tabs>
        <w:rPr>
          <w:rFonts w:asciiTheme="minorHAnsi" w:hAnsiTheme="minorHAnsi" w:cstheme="minorHAnsi"/>
          <w:sz w:val="22"/>
          <w:szCs w:val="22"/>
        </w:rPr>
      </w:pPr>
      <w:r w:rsidRPr="007F3872">
        <w:rPr>
          <w:rFonts w:asciiTheme="minorHAnsi" w:hAnsiTheme="minorHAnsi" w:cstheme="minorHAnsi"/>
          <w:sz w:val="22"/>
          <w:szCs w:val="22"/>
        </w:rPr>
        <w:t>Plan on spending</w:t>
      </w:r>
      <w:r w:rsidR="0099630D" w:rsidRPr="007F3872">
        <w:rPr>
          <w:rFonts w:asciiTheme="minorHAnsi" w:hAnsiTheme="minorHAnsi" w:cstheme="minorHAnsi"/>
          <w:sz w:val="22"/>
          <w:szCs w:val="22"/>
        </w:rPr>
        <w:t xml:space="preserve"> </w:t>
      </w:r>
      <w:r w:rsidR="00D11786" w:rsidRPr="007F3872">
        <w:rPr>
          <w:rFonts w:asciiTheme="minorHAnsi" w:hAnsiTheme="minorHAnsi" w:cstheme="minorHAnsi"/>
          <w:i/>
          <w:sz w:val="22"/>
          <w:szCs w:val="22"/>
          <w:u w:val="single"/>
        </w:rPr>
        <w:t>2</w:t>
      </w:r>
      <w:r w:rsidR="0099630D" w:rsidRPr="007F3872">
        <w:rPr>
          <w:rFonts w:asciiTheme="minorHAnsi" w:hAnsiTheme="minorHAnsi" w:cstheme="minorHAnsi"/>
          <w:i/>
          <w:sz w:val="22"/>
          <w:szCs w:val="22"/>
          <w:u w:val="single"/>
        </w:rPr>
        <w:t xml:space="preserve"> additional hours</w:t>
      </w:r>
      <w:r w:rsidR="0099630D" w:rsidRPr="007F3872">
        <w:rPr>
          <w:rFonts w:asciiTheme="minorHAnsi" w:hAnsiTheme="minorHAnsi" w:cstheme="minorHAnsi"/>
          <w:sz w:val="22"/>
          <w:szCs w:val="22"/>
        </w:rPr>
        <w:t xml:space="preserve"> associated with class preparation / studying</w:t>
      </w:r>
      <w:r w:rsidRPr="007F3872">
        <w:rPr>
          <w:rFonts w:asciiTheme="minorHAnsi" w:hAnsiTheme="minorHAnsi" w:cstheme="minorHAnsi"/>
          <w:sz w:val="22"/>
          <w:szCs w:val="22"/>
        </w:rPr>
        <w:t xml:space="preserve"> for each undergraduate credit</w:t>
      </w:r>
      <w:r w:rsidR="0099630D" w:rsidRPr="007F3872">
        <w:rPr>
          <w:rFonts w:asciiTheme="minorHAnsi" w:hAnsiTheme="minorHAnsi" w:cstheme="minorHAnsi"/>
          <w:sz w:val="22"/>
          <w:szCs w:val="22"/>
        </w:rPr>
        <w:t>. Because this is a five credit course, you should expect to devote, on average, an additional 10 hours of studying each week to successfully complete this course.</w:t>
      </w:r>
    </w:p>
    <w:p w14:paraId="12EED1EC" w14:textId="77777777" w:rsidR="0099630D" w:rsidRPr="007F3872" w:rsidRDefault="0099630D" w:rsidP="00464F3E">
      <w:pPr>
        <w:pStyle w:val="BodyText"/>
        <w:spacing w:after="0"/>
        <w:rPr>
          <w:rFonts w:asciiTheme="minorHAnsi" w:hAnsiTheme="minorHAnsi" w:cstheme="minorHAnsi"/>
          <w:sz w:val="22"/>
          <w:szCs w:val="22"/>
        </w:rPr>
      </w:pPr>
    </w:p>
    <w:p w14:paraId="4DABB800" w14:textId="43FF94A9" w:rsidR="00FE6843" w:rsidRPr="005515EF" w:rsidRDefault="00FE6843" w:rsidP="00464F3E">
      <w:pPr>
        <w:pStyle w:val="BodyText"/>
        <w:spacing w:after="0"/>
        <w:rPr>
          <w:rFonts w:asciiTheme="minorHAnsi" w:hAnsiTheme="minorHAnsi" w:cstheme="minorHAnsi"/>
          <w:b/>
          <w:i/>
          <w:sz w:val="22"/>
          <w:szCs w:val="22"/>
        </w:rPr>
      </w:pPr>
      <w:r w:rsidRPr="005515EF">
        <w:rPr>
          <w:rFonts w:asciiTheme="minorHAnsi" w:hAnsiTheme="minorHAnsi" w:cstheme="minorHAnsi"/>
          <w:b/>
          <w:i/>
          <w:sz w:val="22"/>
          <w:szCs w:val="22"/>
        </w:rPr>
        <w:t>Use of Technology</w:t>
      </w:r>
    </w:p>
    <w:p w14:paraId="6EF80C25" w14:textId="04907069" w:rsidR="00387863" w:rsidRDefault="00387863" w:rsidP="00464F3E">
      <w:pPr>
        <w:pStyle w:val="BodyText"/>
        <w:spacing w:after="0"/>
        <w:rPr>
          <w:rFonts w:asciiTheme="minorHAnsi" w:hAnsiTheme="minorHAnsi" w:cstheme="minorHAnsi"/>
          <w:sz w:val="22"/>
          <w:szCs w:val="22"/>
        </w:rPr>
      </w:pPr>
      <w:r w:rsidRPr="005515EF">
        <w:rPr>
          <w:rFonts w:asciiTheme="minorHAnsi" w:hAnsiTheme="minorHAnsi" w:cstheme="minorHAnsi"/>
          <w:sz w:val="22"/>
          <w:szCs w:val="22"/>
        </w:rPr>
        <w:t xml:space="preserve">You are welcome to bring your laptop </w:t>
      </w:r>
      <w:r w:rsidR="008D7054" w:rsidRPr="005515EF">
        <w:rPr>
          <w:rFonts w:asciiTheme="minorHAnsi" w:hAnsiTheme="minorHAnsi" w:cstheme="minorHAnsi"/>
          <w:sz w:val="22"/>
          <w:szCs w:val="22"/>
        </w:rPr>
        <w:t xml:space="preserve">and smart phone </w:t>
      </w:r>
      <w:r w:rsidR="00B3017D" w:rsidRPr="005515EF">
        <w:rPr>
          <w:rFonts w:asciiTheme="minorHAnsi" w:hAnsiTheme="minorHAnsi" w:cstheme="minorHAnsi"/>
          <w:sz w:val="22"/>
          <w:szCs w:val="22"/>
        </w:rPr>
        <w:t xml:space="preserve">to class to use as </w:t>
      </w:r>
      <w:r w:rsidRPr="005515EF">
        <w:rPr>
          <w:rFonts w:asciiTheme="minorHAnsi" w:hAnsiTheme="minorHAnsi" w:cstheme="minorHAnsi"/>
          <w:sz w:val="22"/>
          <w:szCs w:val="22"/>
        </w:rPr>
        <w:t>learning tool</w:t>
      </w:r>
      <w:r w:rsidR="00B3017D" w:rsidRPr="005515EF">
        <w:rPr>
          <w:rFonts w:asciiTheme="minorHAnsi" w:hAnsiTheme="minorHAnsi" w:cstheme="minorHAnsi"/>
          <w:sz w:val="22"/>
          <w:szCs w:val="22"/>
        </w:rPr>
        <w:t>s</w:t>
      </w:r>
      <w:r w:rsidRPr="005515EF">
        <w:rPr>
          <w:rFonts w:asciiTheme="minorHAnsi" w:hAnsiTheme="minorHAnsi" w:cstheme="minorHAnsi"/>
          <w:sz w:val="22"/>
          <w:szCs w:val="22"/>
        </w:rPr>
        <w:t xml:space="preserve">. </w:t>
      </w:r>
      <w:r w:rsidR="008D7054" w:rsidRPr="005515EF">
        <w:rPr>
          <w:rFonts w:asciiTheme="minorHAnsi" w:hAnsiTheme="minorHAnsi" w:cstheme="minorHAnsi"/>
          <w:sz w:val="22"/>
          <w:szCs w:val="22"/>
        </w:rPr>
        <w:t xml:space="preserve">However, when you switch between class and </w:t>
      </w:r>
      <w:r w:rsidR="00FE6843" w:rsidRPr="005515EF">
        <w:rPr>
          <w:rFonts w:asciiTheme="minorHAnsi" w:hAnsiTheme="minorHAnsi" w:cstheme="minorHAnsi"/>
          <w:sz w:val="22"/>
          <w:szCs w:val="22"/>
        </w:rPr>
        <w:t>personal work (e.g. texting, social media use</w:t>
      </w:r>
      <w:r w:rsidR="008D7054" w:rsidRPr="005515EF">
        <w:rPr>
          <w:rFonts w:asciiTheme="minorHAnsi" w:hAnsiTheme="minorHAnsi" w:cstheme="minorHAnsi"/>
          <w:sz w:val="22"/>
          <w:szCs w:val="22"/>
        </w:rPr>
        <w:t>)</w:t>
      </w:r>
      <w:r w:rsidR="0099630D" w:rsidRPr="005515EF">
        <w:rPr>
          <w:rFonts w:asciiTheme="minorHAnsi" w:hAnsiTheme="minorHAnsi" w:cstheme="minorHAnsi"/>
          <w:sz w:val="22"/>
          <w:szCs w:val="22"/>
        </w:rPr>
        <w:t xml:space="preserve"> </w:t>
      </w:r>
      <w:r w:rsidR="008D7054" w:rsidRPr="005515EF">
        <w:rPr>
          <w:rFonts w:asciiTheme="minorHAnsi" w:hAnsiTheme="minorHAnsi" w:cstheme="minorHAnsi"/>
          <w:sz w:val="22"/>
          <w:szCs w:val="22"/>
        </w:rPr>
        <w:t>you are causing a</w:t>
      </w:r>
      <w:r w:rsidR="00D11786" w:rsidRPr="005515EF">
        <w:rPr>
          <w:rFonts w:asciiTheme="minorHAnsi" w:hAnsiTheme="minorHAnsi" w:cstheme="minorHAnsi"/>
          <w:sz w:val="22"/>
          <w:szCs w:val="22"/>
        </w:rPr>
        <w:t xml:space="preserve"> distracti</w:t>
      </w:r>
      <w:r w:rsidR="008D7054" w:rsidRPr="005515EF">
        <w:rPr>
          <w:rFonts w:asciiTheme="minorHAnsi" w:hAnsiTheme="minorHAnsi" w:cstheme="minorHAnsi"/>
          <w:sz w:val="22"/>
          <w:szCs w:val="22"/>
        </w:rPr>
        <w:t>on</w:t>
      </w:r>
      <w:r w:rsidR="00D11786" w:rsidRPr="005515EF">
        <w:rPr>
          <w:rFonts w:asciiTheme="minorHAnsi" w:hAnsiTheme="minorHAnsi" w:cstheme="minorHAnsi"/>
          <w:sz w:val="22"/>
          <w:szCs w:val="22"/>
        </w:rPr>
        <w:t xml:space="preserve"> to others around you (even if you think you are being discreet). </w:t>
      </w:r>
      <w:r w:rsidR="0099630D" w:rsidRPr="005515EF">
        <w:rPr>
          <w:rFonts w:asciiTheme="minorHAnsi" w:hAnsiTheme="minorHAnsi" w:cstheme="minorHAnsi"/>
          <w:sz w:val="22"/>
          <w:szCs w:val="22"/>
        </w:rPr>
        <w:t>Subsequently, using your phone or computer for any other reason besides purposes directly related to cl</w:t>
      </w:r>
      <w:r w:rsidR="001B7CE5" w:rsidRPr="005515EF">
        <w:rPr>
          <w:rFonts w:asciiTheme="minorHAnsi" w:hAnsiTheme="minorHAnsi" w:cstheme="minorHAnsi"/>
          <w:sz w:val="22"/>
          <w:szCs w:val="22"/>
        </w:rPr>
        <w:t>ass is a violation of the practice of community</w:t>
      </w:r>
      <w:r w:rsidRPr="005515EF">
        <w:rPr>
          <w:rFonts w:asciiTheme="minorHAnsi" w:hAnsiTheme="minorHAnsi" w:cstheme="minorHAnsi"/>
          <w:sz w:val="22"/>
          <w:szCs w:val="22"/>
        </w:rPr>
        <w:t>.</w:t>
      </w:r>
    </w:p>
    <w:p w14:paraId="34353234" w14:textId="77777777" w:rsidR="00464F3E" w:rsidRPr="005515EF" w:rsidRDefault="00464F3E" w:rsidP="00464F3E">
      <w:pPr>
        <w:pStyle w:val="BodyText"/>
        <w:spacing w:after="0"/>
        <w:rPr>
          <w:rFonts w:asciiTheme="minorHAnsi" w:hAnsiTheme="minorHAnsi" w:cstheme="minorHAnsi"/>
          <w:sz w:val="22"/>
          <w:szCs w:val="22"/>
        </w:rPr>
      </w:pPr>
    </w:p>
    <w:p w14:paraId="0F5EC770" w14:textId="353B9876" w:rsidR="005515EF" w:rsidRPr="005515EF" w:rsidRDefault="005515EF" w:rsidP="00464F3E">
      <w:pPr>
        <w:pStyle w:val="NormalWeb"/>
        <w:spacing w:before="0" w:beforeAutospacing="0" w:after="0" w:afterAutospacing="0"/>
        <w:rPr>
          <w:rFonts w:asciiTheme="minorHAnsi" w:hAnsiTheme="minorHAnsi" w:cstheme="minorHAnsi"/>
          <w:i/>
          <w:sz w:val="22"/>
          <w:szCs w:val="22"/>
        </w:rPr>
      </w:pPr>
      <w:r w:rsidRPr="005515EF">
        <w:rPr>
          <w:rFonts w:asciiTheme="minorHAnsi" w:hAnsiTheme="minorHAnsi" w:cstheme="minorHAnsi"/>
          <w:b/>
          <w:bCs/>
          <w:i/>
          <w:sz w:val="22"/>
          <w:szCs w:val="22"/>
        </w:rPr>
        <w:t>Student Supports</w:t>
      </w:r>
    </w:p>
    <w:p w14:paraId="4215D241" w14:textId="5146087C" w:rsidR="005515EF" w:rsidRPr="005515EF" w:rsidRDefault="005515EF" w:rsidP="00464F3E">
      <w:pPr>
        <w:pStyle w:val="NormalWeb"/>
        <w:spacing w:before="0" w:beforeAutospacing="0" w:after="0" w:afterAutospacing="0"/>
        <w:rPr>
          <w:rFonts w:asciiTheme="minorHAnsi" w:hAnsiTheme="minorHAnsi" w:cstheme="minorHAnsi"/>
          <w:sz w:val="22"/>
          <w:szCs w:val="22"/>
        </w:rPr>
      </w:pPr>
      <w:r w:rsidRPr="005515EF">
        <w:rPr>
          <w:rFonts w:asciiTheme="minorHAnsi" w:hAnsiTheme="minorHAnsi" w:cstheme="minorHAnsi"/>
          <w:i/>
          <w:iCs/>
          <w:sz w:val="22"/>
          <w:szCs w:val="22"/>
        </w:rPr>
        <w:t xml:space="preserve">Research, Reading, &amp; Writing Studio </w:t>
      </w:r>
      <w:r w:rsidRPr="005515EF">
        <w:rPr>
          <w:rFonts w:asciiTheme="minorHAnsi" w:hAnsiTheme="minorHAnsi" w:cstheme="minorHAnsi"/>
          <w:iCs/>
          <w:sz w:val="22"/>
          <w:szCs w:val="22"/>
        </w:rPr>
        <w:t>(Main floor of Ames Library)</w:t>
      </w:r>
      <w:r w:rsidRPr="005515EF">
        <w:rPr>
          <w:rFonts w:asciiTheme="minorHAnsi" w:hAnsiTheme="minorHAnsi" w:cstheme="minorHAnsi"/>
          <w:i/>
          <w:iCs/>
          <w:sz w:val="22"/>
          <w:szCs w:val="22"/>
        </w:rPr>
        <w:t xml:space="preserve"> </w:t>
      </w:r>
      <w:r w:rsidRPr="005515EF">
        <w:rPr>
          <w:rFonts w:asciiTheme="minorHAnsi" w:hAnsiTheme="minorHAnsi" w:cstheme="minorHAnsi"/>
          <w:sz w:val="22"/>
          <w:szCs w:val="22"/>
        </w:rPr>
        <w:t>serves current students at any stage of the writing process, offering strategies for how to move forwar</w:t>
      </w:r>
      <w:r w:rsidR="00EF1D86">
        <w:rPr>
          <w:rFonts w:asciiTheme="minorHAnsi" w:hAnsiTheme="minorHAnsi" w:cstheme="minorHAnsi"/>
          <w:sz w:val="22"/>
          <w:szCs w:val="22"/>
        </w:rPr>
        <w:t xml:space="preserve">d with their own projects. Drop </w:t>
      </w:r>
      <w:r w:rsidRPr="005515EF">
        <w:rPr>
          <w:rFonts w:asciiTheme="minorHAnsi" w:hAnsiTheme="minorHAnsi" w:cstheme="minorHAnsi"/>
          <w:sz w:val="22"/>
          <w:szCs w:val="22"/>
        </w:rPr>
        <w:t xml:space="preserve">in any time. </w:t>
      </w:r>
      <w:hyperlink r:id="rId10" w:history="1">
        <w:r w:rsidRPr="005515EF">
          <w:rPr>
            <w:rStyle w:val="Hyperlink"/>
            <w:rFonts w:asciiTheme="minorHAnsi" w:hAnsiTheme="minorHAnsi" w:cstheme="minorHAnsi"/>
            <w:color w:val="auto"/>
            <w:sz w:val="22"/>
            <w:szCs w:val="22"/>
          </w:rPr>
          <w:t>studio@spu.edu</w:t>
        </w:r>
      </w:hyperlink>
      <w:r w:rsidRPr="005515EF">
        <w:rPr>
          <w:rFonts w:asciiTheme="minorHAnsi" w:hAnsiTheme="minorHAnsi" w:cstheme="minorHAnsi"/>
          <w:sz w:val="22"/>
          <w:szCs w:val="22"/>
        </w:rPr>
        <w:t xml:space="preserve"> </w:t>
      </w:r>
    </w:p>
    <w:p w14:paraId="780326AA" w14:textId="77777777" w:rsidR="005515EF" w:rsidRPr="005515EF" w:rsidRDefault="005515EF" w:rsidP="00464F3E">
      <w:pPr>
        <w:pStyle w:val="NormalWeb"/>
        <w:spacing w:before="0" w:beforeAutospacing="0" w:after="0" w:afterAutospacing="0"/>
        <w:rPr>
          <w:rFonts w:asciiTheme="minorHAnsi" w:hAnsiTheme="minorHAnsi" w:cstheme="minorHAnsi"/>
          <w:sz w:val="22"/>
          <w:szCs w:val="22"/>
        </w:rPr>
      </w:pPr>
      <w:r w:rsidRPr="005515EF">
        <w:rPr>
          <w:rFonts w:asciiTheme="minorHAnsi" w:hAnsiTheme="minorHAnsi" w:cstheme="minorHAnsi"/>
          <w:i/>
          <w:iCs/>
          <w:sz w:val="22"/>
          <w:szCs w:val="22"/>
        </w:rPr>
        <w:lastRenderedPageBreak/>
        <w:t xml:space="preserve">Disability Support Services </w:t>
      </w:r>
      <w:r w:rsidRPr="005515EF">
        <w:rPr>
          <w:rFonts w:asciiTheme="minorHAnsi" w:hAnsiTheme="minorHAnsi" w:cstheme="minorHAnsi"/>
          <w:sz w:val="22"/>
          <w:szCs w:val="22"/>
        </w:rPr>
        <w:t xml:space="preserve">(Lower Moyer Hall) provides educational access through support, resources, advocacy, collaboration, and academic accommodations for students with disabilities. Call 206-281-2272 or 206-281-2224 (TTY). Email: </w:t>
      </w:r>
      <w:hyperlink r:id="rId11" w:history="1">
        <w:r w:rsidRPr="005515EF">
          <w:rPr>
            <w:rStyle w:val="Hyperlink"/>
            <w:rFonts w:asciiTheme="minorHAnsi" w:hAnsiTheme="minorHAnsi" w:cstheme="minorHAnsi"/>
            <w:color w:val="auto"/>
            <w:sz w:val="22"/>
            <w:szCs w:val="22"/>
          </w:rPr>
          <w:t>dss@spu.edu</w:t>
        </w:r>
      </w:hyperlink>
      <w:r w:rsidRPr="005515EF">
        <w:rPr>
          <w:rFonts w:asciiTheme="minorHAnsi" w:hAnsiTheme="minorHAnsi" w:cstheme="minorHAnsi"/>
          <w:sz w:val="22"/>
          <w:szCs w:val="22"/>
        </w:rPr>
        <w:t xml:space="preserve">. </w:t>
      </w:r>
    </w:p>
    <w:p w14:paraId="24651CCD" w14:textId="77777777" w:rsidR="00464F3E" w:rsidRDefault="00464F3E" w:rsidP="00464F3E">
      <w:pPr>
        <w:pStyle w:val="NormalWeb"/>
        <w:spacing w:before="0" w:beforeAutospacing="0" w:after="0" w:afterAutospacing="0"/>
        <w:rPr>
          <w:rFonts w:asciiTheme="minorHAnsi" w:hAnsiTheme="minorHAnsi" w:cstheme="minorHAnsi"/>
          <w:i/>
          <w:iCs/>
          <w:sz w:val="22"/>
          <w:szCs w:val="22"/>
        </w:rPr>
      </w:pPr>
    </w:p>
    <w:p w14:paraId="167A509A" w14:textId="795747A9" w:rsidR="005515EF" w:rsidRPr="005515EF" w:rsidRDefault="005515EF" w:rsidP="00464F3E">
      <w:pPr>
        <w:pStyle w:val="NormalWeb"/>
        <w:spacing w:before="0" w:beforeAutospacing="0" w:after="0" w:afterAutospacing="0"/>
        <w:rPr>
          <w:rFonts w:asciiTheme="minorHAnsi" w:hAnsiTheme="minorHAnsi" w:cstheme="minorHAnsi"/>
          <w:sz w:val="22"/>
          <w:szCs w:val="22"/>
        </w:rPr>
      </w:pPr>
      <w:r w:rsidRPr="005515EF">
        <w:rPr>
          <w:rFonts w:asciiTheme="minorHAnsi" w:hAnsiTheme="minorHAnsi" w:cstheme="minorHAnsi"/>
          <w:i/>
          <w:iCs/>
          <w:sz w:val="22"/>
          <w:szCs w:val="22"/>
        </w:rPr>
        <w:t xml:space="preserve">The Student Counseling Center </w:t>
      </w:r>
      <w:r w:rsidRPr="005515EF">
        <w:rPr>
          <w:rFonts w:asciiTheme="minorHAnsi" w:hAnsiTheme="minorHAnsi" w:cstheme="minorHAnsi"/>
          <w:sz w:val="22"/>
          <w:szCs w:val="22"/>
        </w:rPr>
        <w:t xml:space="preserve">(Watson Hall) is dedicated to student well-being and providing services collaboratively with compassion, respect, and sensitivity to students’ unique challenges and cultural backgrounds. Call 206-281-2657 or email </w:t>
      </w:r>
      <w:hyperlink r:id="rId12" w:history="1">
        <w:r w:rsidRPr="005515EF">
          <w:rPr>
            <w:rStyle w:val="Hyperlink"/>
            <w:rFonts w:asciiTheme="minorHAnsi" w:hAnsiTheme="minorHAnsi" w:cstheme="minorHAnsi"/>
            <w:color w:val="auto"/>
            <w:sz w:val="22"/>
            <w:szCs w:val="22"/>
          </w:rPr>
          <w:t>scc@spu.edu</w:t>
        </w:r>
      </w:hyperlink>
      <w:r w:rsidRPr="005515EF">
        <w:rPr>
          <w:rFonts w:asciiTheme="minorHAnsi" w:hAnsiTheme="minorHAnsi" w:cstheme="minorHAnsi"/>
          <w:sz w:val="22"/>
          <w:szCs w:val="22"/>
        </w:rPr>
        <w:t xml:space="preserve">. </w:t>
      </w:r>
    </w:p>
    <w:p w14:paraId="41ED8F6C" w14:textId="77777777" w:rsidR="00464F3E" w:rsidRDefault="00464F3E" w:rsidP="00464F3E">
      <w:pPr>
        <w:pStyle w:val="BodyText"/>
        <w:spacing w:after="0"/>
        <w:rPr>
          <w:rFonts w:ascii="Calibri" w:hAnsi="Calibri" w:cs="Calibri"/>
          <w:i/>
          <w:sz w:val="22"/>
          <w:szCs w:val="22"/>
        </w:rPr>
      </w:pPr>
    </w:p>
    <w:p w14:paraId="040D7DFA" w14:textId="4427B23C" w:rsidR="005515EF" w:rsidRPr="005515EF" w:rsidRDefault="005515EF" w:rsidP="00464F3E">
      <w:pPr>
        <w:pStyle w:val="BodyText"/>
        <w:spacing w:after="0"/>
        <w:rPr>
          <w:rFonts w:ascii="Calibri" w:hAnsi="Calibri" w:cs="Calibri"/>
          <w:sz w:val="22"/>
          <w:szCs w:val="22"/>
        </w:rPr>
      </w:pPr>
      <w:r w:rsidRPr="005515EF">
        <w:rPr>
          <w:rFonts w:ascii="Calibri" w:hAnsi="Calibri" w:cs="Calibri"/>
          <w:i/>
          <w:sz w:val="22"/>
          <w:szCs w:val="22"/>
        </w:rPr>
        <w:t>The Center for Learning</w:t>
      </w:r>
      <w:r w:rsidRPr="005515EF">
        <w:rPr>
          <w:rFonts w:ascii="Calibri" w:hAnsi="Calibri" w:cs="Calibri"/>
          <w:sz w:val="22"/>
          <w:szCs w:val="22"/>
        </w:rPr>
        <w:t xml:space="preserve"> (Lower Moyer Hall) provides support and strategies to foster student academic success. CFL offers academic coaching for time management, study skills, and test preparation, as well as tutoring for challenging classes. Call 206-281-2475 or email </w:t>
      </w:r>
      <w:hyperlink r:id="rId13" w:history="1">
        <w:r w:rsidRPr="005515EF">
          <w:rPr>
            <w:rStyle w:val="Hyperlink"/>
            <w:rFonts w:ascii="Calibri" w:hAnsi="Calibri" w:cs="Calibri"/>
            <w:color w:val="auto"/>
            <w:sz w:val="22"/>
            <w:szCs w:val="22"/>
          </w:rPr>
          <w:t>cfl@spu.edu</w:t>
        </w:r>
      </w:hyperlink>
      <w:r w:rsidRPr="005515EF">
        <w:rPr>
          <w:rFonts w:ascii="Calibri" w:hAnsi="Calibri" w:cs="Calibri"/>
          <w:sz w:val="22"/>
          <w:szCs w:val="22"/>
        </w:rPr>
        <w:t>.</w:t>
      </w:r>
    </w:p>
    <w:p w14:paraId="4E1A76A6" w14:textId="77777777" w:rsidR="005515EF" w:rsidRPr="005515EF" w:rsidRDefault="005515EF" w:rsidP="00464F3E">
      <w:pPr>
        <w:pStyle w:val="BodyText"/>
        <w:spacing w:after="0"/>
        <w:rPr>
          <w:rFonts w:ascii="Calibri" w:hAnsi="Calibri" w:cs="Calibri"/>
          <w:sz w:val="22"/>
          <w:szCs w:val="22"/>
        </w:rPr>
      </w:pPr>
    </w:p>
    <w:p w14:paraId="2E17359F" w14:textId="1C0D87AB" w:rsidR="00FE6843" w:rsidRPr="005515EF" w:rsidRDefault="00FE6843" w:rsidP="00464F3E">
      <w:pPr>
        <w:pStyle w:val="BodyText"/>
        <w:spacing w:after="0"/>
        <w:rPr>
          <w:rFonts w:asciiTheme="minorHAnsi" w:hAnsiTheme="minorHAnsi" w:cstheme="minorHAnsi"/>
          <w:b/>
          <w:i/>
          <w:sz w:val="22"/>
          <w:szCs w:val="22"/>
        </w:rPr>
      </w:pPr>
      <w:r w:rsidRPr="005515EF">
        <w:rPr>
          <w:rFonts w:asciiTheme="minorHAnsi" w:hAnsiTheme="minorHAnsi" w:cstheme="minorHAnsi"/>
          <w:b/>
          <w:i/>
          <w:sz w:val="22"/>
          <w:szCs w:val="22"/>
        </w:rPr>
        <w:t>Questions?</w:t>
      </w:r>
    </w:p>
    <w:p w14:paraId="3CF6D73C" w14:textId="57391785" w:rsidR="00387863" w:rsidRPr="007F3872" w:rsidRDefault="00C97F35" w:rsidP="00464F3E">
      <w:pPr>
        <w:pStyle w:val="BodyText"/>
        <w:spacing w:after="0"/>
        <w:rPr>
          <w:rFonts w:asciiTheme="minorHAnsi" w:hAnsiTheme="minorHAnsi" w:cstheme="minorHAnsi"/>
          <w:sz w:val="22"/>
          <w:szCs w:val="20"/>
        </w:rPr>
      </w:pPr>
      <w:r w:rsidRPr="005515EF">
        <w:rPr>
          <w:rFonts w:asciiTheme="minorHAnsi" w:hAnsiTheme="minorHAnsi" w:cstheme="minorHAnsi"/>
          <w:sz w:val="22"/>
          <w:szCs w:val="22"/>
        </w:rPr>
        <w:t>P</w:t>
      </w:r>
      <w:r w:rsidR="00387863" w:rsidRPr="005515EF">
        <w:rPr>
          <w:rFonts w:asciiTheme="minorHAnsi" w:hAnsiTheme="minorHAnsi" w:cstheme="minorHAnsi"/>
          <w:sz w:val="22"/>
          <w:szCs w:val="22"/>
        </w:rPr>
        <w:t xml:space="preserve">lease </w:t>
      </w:r>
      <w:r w:rsidRPr="005515EF">
        <w:rPr>
          <w:rFonts w:asciiTheme="minorHAnsi" w:hAnsiTheme="minorHAnsi" w:cstheme="minorHAnsi"/>
          <w:sz w:val="22"/>
          <w:szCs w:val="22"/>
        </w:rPr>
        <w:t xml:space="preserve">do </w:t>
      </w:r>
      <w:r w:rsidR="00FE6843" w:rsidRPr="005515EF">
        <w:rPr>
          <w:rFonts w:asciiTheme="minorHAnsi" w:hAnsiTheme="minorHAnsi" w:cstheme="minorHAnsi"/>
          <w:sz w:val="22"/>
          <w:szCs w:val="22"/>
        </w:rPr>
        <w:t xml:space="preserve">email me and </w:t>
      </w:r>
      <w:r w:rsidRPr="005515EF">
        <w:rPr>
          <w:rFonts w:asciiTheme="minorHAnsi" w:hAnsiTheme="minorHAnsi" w:cstheme="minorHAnsi"/>
          <w:sz w:val="22"/>
          <w:szCs w:val="22"/>
        </w:rPr>
        <w:t>come by during</w:t>
      </w:r>
      <w:r w:rsidR="00387863" w:rsidRPr="005515EF">
        <w:rPr>
          <w:rFonts w:asciiTheme="minorHAnsi" w:hAnsiTheme="minorHAnsi" w:cstheme="minorHAnsi"/>
          <w:sz w:val="22"/>
          <w:szCs w:val="22"/>
        </w:rPr>
        <w:t xml:space="preserve"> my</w:t>
      </w:r>
      <w:r w:rsidR="00387863" w:rsidRPr="007F3872">
        <w:rPr>
          <w:rFonts w:asciiTheme="minorHAnsi" w:hAnsiTheme="minorHAnsi" w:cstheme="minorHAnsi"/>
          <w:sz w:val="22"/>
          <w:szCs w:val="20"/>
        </w:rPr>
        <w:t xml:space="preserve"> office hours. If you</w:t>
      </w:r>
      <w:r w:rsidRPr="007F3872">
        <w:rPr>
          <w:rFonts w:asciiTheme="minorHAnsi" w:hAnsiTheme="minorHAnsi" w:cstheme="minorHAnsi"/>
          <w:sz w:val="22"/>
          <w:szCs w:val="20"/>
        </w:rPr>
        <w:t xml:space="preserve"> have a</w:t>
      </w:r>
      <w:r w:rsidR="00387863" w:rsidRPr="007F3872">
        <w:rPr>
          <w:rFonts w:asciiTheme="minorHAnsi" w:hAnsiTheme="minorHAnsi" w:cstheme="minorHAnsi"/>
          <w:sz w:val="22"/>
          <w:szCs w:val="20"/>
        </w:rPr>
        <w:t xml:space="preserve"> question </w:t>
      </w:r>
      <w:r w:rsidR="00FE6843" w:rsidRPr="007F3872">
        <w:rPr>
          <w:rFonts w:asciiTheme="minorHAnsi" w:hAnsiTheme="minorHAnsi" w:cstheme="minorHAnsi"/>
          <w:sz w:val="22"/>
          <w:szCs w:val="20"/>
        </w:rPr>
        <w:t>pertaining to course requirements</w:t>
      </w:r>
      <w:r w:rsidR="00B3017D">
        <w:rPr>
          <w:rFonts w:asciiTheme="minorHAnsi" w:hAnsiTheme="minorHAnsi" w:cstheme="minorHAnsi"/>
          <w:sz w:val="22"/>
          <w:szCs w:val="20"/>
        </w:rPr>
        <w:t xml:space="preserve">, </w:t>
      </w:r>
      <w:r w:rsidR="00FE6843" w:rsidRPr="007F3872">
        <w:rPr>
          <w:rFonts w:asciiTheme="minorHAnsi" w:hAnsiTheme="minorHAnsi" w:cstheme="minorHAnsi"/>
          <w:sz w:val="22"/>
          <w:szCs w:val="20"/>
        </w:rPr>
        <w:t>check this syllabus and the course Canvas site first to see if you can find the answer before you ask</w:t>
      </w:r>
      <w:r w:rsidR="00387863" w:rsidRPr="007F3872">
        <w:rPr>
          <w:rFonts w:asciiTheme="minorHAnsi" w:hAnsiTheme="minorHAnsi" w:cstheme="minorHAnsi"/>
          <w:sz w:val="22"/>
          <w:szCs w:val="20"/>
        </w:rPr>
        <w:t>.</w:t>
      </w:r>
      <w:r w:rsidR="00FE6843" w:rsidRPr="007F3872">
        <w:rPr>
          <w:rFonts w:asciiTheme="minorHAnsi" w:hAnsiTheme="minorHAnsi" w:cstheme="minorHAnsi"/>
          <w:sz w:val="22"/>
          <w:szCs w:val="20"/>
        </w:rPr>
        <w:t xml:space="preserve"> If you miss a class session, please check with a classmate to get notes, and to find out if you missed any announcements. Also, check the Canvas site regularly. </w:t>
      </w:r>
    </w:p>
    <w:p w14:paraId="541F2D30" w14:textId="77777777" w:rsidR="002F406F" w:rsidRPr="007F3872" w:rsidRDefault="002F406F" w:rsidP="00464F3E">
      <w:pPr>
        <w:rPr>
          <w:rFonts w:asciiTheme="minorHAnsi" w:hAnsiTheme="minorHAnsi" w:cstheme="minorHAnsi"/>
          <w:b/>
          <w:szCs w:val="24"/>
        </w:rPr>
      </w:pPr>
    </w:p>
    <w:p w14:paraId="4B155CB5" w14:textId="14EF4288" w:rsidR="000E311B" w:rsidRPr="007F3872" w:rsidRDefault="00E86F7B" w:rsidP="00464F3E">
      <w:pPr>
        <w:rPr>
          <w:rFonts w:asciiTheme="minorHAnsi" w:hAnsiTheme="minorHAnsi" w:cstheme="minorHAnsi"/>
          <w:b/>
          <w:szCs w:val="24"/>
        </w:rPr>
      </w:pPr>
      <w:r w:rsidRPr="007F3872">
        <w:rPr>
          <w:rFonts w:asciiTheme="minorHAnsi" w:hAnsiTheme="minorHAnsi" w:cstheme="minorHAnsi"/>
          <w:b/>
          <w:szCs w:val="24"/>
        </w:rPr>
        <w:t>Student Learning Assessment</w:t>
      </w:r>
      <w:r w:rsidR="00B3017D">
        <w:rPr>
          <w:rFonts w:asciiTheme="minorHAnsi" w:hAnsiTheme="minorHAnsi" w:cstheme="minorHAnsi"/>
          <w:b/>
          <w:szCs w:val="24"/>
        </w:rPr>
        <w:t>:</w:t>
      </w:r>
    </w:p>
    <w:p w14:paraId="0D927688" w14:textId="77777777" w:rsidR="00E86F7B" w:rsidRPr="007F3872" w:rsidRDefault="00E86F7B" w:rsidP="00464F3E">
      <w:pPr>
        <w:rPr>
          <w:rFonts w:asciiTheme="minorHAnsi" w:hAnsiTheme="minorHAnsi" w:cstheme="minorHAnsi"/>
          <w:b/>
          <w:szCs w:val="24"/>
        </w:rPr>
      </w:pPr>
    </w:p>
    <w:p w14:paraId="31590482" w14:textId="76A97712" w:rsidR="001C7EAB" w:rsidRPr="007F3872" w:rsidRDefault="008C5C68" w:rsidP="00BC6E4F">
      <w:pPr>
        <w:numPr>
          <w:ilvl w:val="0"/>
          <w:numId w:val="5"/>
        </w:numPr>
        <w:rPr>
          <w:rFonts w:asciiTheme="minorHAnsi" w:hAnsiTheme="minorHAnsi" w:cstheme="minorHAnsi"/>
          <w:b/>
          <w:sz w:val="22"/>
          <w:szCs w:val="22"/>
        </w:rPr>
      </w:pPr>
      <w:r>
        <w:rPr>
          <w:rFonts w:asciiTheme="minorHAnsi" w:hAnsiTheme="minorHAnsi" w:cstheme="minorHAnsi"/>
          <w:b/>
          <w:sz w:val="22"/>
          <w:szCs w:val="22"/>
        </w:rPr>
        <w:t>The BIG q</w:t>
      </w:r>
      <w:r w:rsidR="00B2481F" w:rsidRPr="007F3872">
        <w:rPr>
          <w:rFonts w:asciiTheme="minorHAnsi" w:hAnsiTheme="minorHAnsi" w:cstheme="minorHAnsi"/>
          <w:b/>
          <w:sz w:val="22"/>
          <w:szCs w:val="22"/>
        </w:rPr>
        <w:t xml:space="preserve">uestion </w:t>
      </w:r>
      <w:r w:rsidR="00105095" w:rsidRPr="007F3872">
        <w:rPr>
          <w:rFonts w:asciiTheme="minorHAnsi" w:hAnsiTheme="minorHAnsi" w:cstheme="minorHAnsi"/>
          <w:b/>
          <w:sz w:val="22"/>
          <w:szCs w:val="22"/>
        </w:rPr>
        <w:t>25</w:t>
      </w:r>
      <w:r w:rsidR="00B2481F" w:rsidRPr="007F3872">
        <w:rPr>
          <w:rFonts w:asciiTheme="minorHAnsi" w:hAnsiTheme="minorHAnsi" w:cstheme="minorHAnsi"/>
          <w:b/>
          <w:sz w:val="22"/>
          <w:szCs w:val="22"/>
        </w:rPr>
        <w:t>%</w:t>
      </w:r>
    </w:p>
    <w:p w14:paraId="3F0EC565" w14:textId="6A2A09B2" w:rsidR="0040448F" w:rsidRPr="007F3872" w:rsidRDefault="00B2481F" w:rsidP="0040448F">
      <w:pPr>
        <w:ind w:left="1440"/>
        <w:rPr>
          <w:rFonts w:asciiTheme="minorHAnsi" w:hAnsiTheme="minorHAnsi" w:cstheme="minorHAnsi"/>
          <w:sz w:val="22"/>
          <w:szCs w:val="22"/>
        </w:rPr>
      </w:pPr>
      <w:r w:rsidRPr="007F3872">
        <w:rPr>
          <w:rFonts w:asciiTheme="minorHAnsi" w:hAnsiTheme="minorHAnsi" w:cstheme="minorHAnsi"/>
          <w:sz w:val="22"/>
          <w:szCs w:val="22"/>
        </w:rPr>
        <w:t>Each class will start with a question on the overall theme of the class readings due for the day</w:t>
      </w:r>
      <w:r w:rsidR="0040448F" w:rsidRPr="007F3872">
        <w:rPr>
          <w:rFonts w:asciiTheme="minorHAnsi" w:hAnsiTheme="minorHAnsi" w:cstheme="minorHAnsi"/>
          <w:sz w:val="22"/>
          <w:szCs w:val="22"/>
        </w:rPr>
        <w:t>. The quiz will start promptly at 11am at the beginning of class.</w:t>
      </w:r>
    </w:p>
    <w:p w14:paraId="49186006" w14:textId="77777777" w:rsidR="00B2481F" w:rsidRPr="007F3872" w:rsidRDefault="00B2481F" w:rsidP="00B2481F">
      <w:pPr>
        <w:numPr>
          <w:ilvl w:val="0"/>
          <w:numId w:val="5"/>
        </w:numPr>
        <w:rPr>
          <w:rFonts w:asciiTheme="minorHAnsi" w:hAnsiTheme="minorHAnsi" w:cstheme="minorHAnsi"/>
          <w:b/>
          <w:sz w:val="22"/>
          <w:szCs w:val="22"/>
        </w:rPr>
      </w:pPr>
      <w:r w:rsidRPr="007F3872">
        <w:rPr>
          <w:rFonts w:asciiTheme="minorHAnsi" w:hAnsiTheme="minorHAnsi" w:cstheme="minorHAnsi"/>
          <w:b/>
          <w:sz w:val="22"/>
          <w:szCs w:val="22"/>
        </w:rPr>
        <w:t>Multiple modality presentation 10%</w:t>
      </w:r>
    </w:p>
    <w:p w14:paraId="47289DEC" w14:textId="77777777" w:rsidR="00B2481F" w:rsidRPr="007F3872" w:rsidRDefault="00B2481F" w:rsidP="00B2481F">
      <w:pPr>
        <w:ind w:left="1440"/>
        <w:rPr>
          <w:rFonts w:asciiTheme="minorHAnsi" w:hAnsiTheme="minorHAnsi" w:cstheme="minorHAnsi"/>
          <w:sz w:val="22"/>
          <w:szCs w:val="22"/>
        </w:rPr>
      </w:pPr>
      <w:r w:rsidRPr="007F3872">
        <w:rPr>
          <w:rFonts w:asciiTheme="minorHAnsi" w:hAnsiTheme="minorHAnsi" w:cstheme="minorHAnsi"/>
          <w:sz w:val="22"/>
          <w:szCs w:val="22"/>
        </w:rPr>
        <w:t xml:space="preserve">Using your favorite on-line video program, create a five-minute video convincing others that they should move to your hometown after graduation. You must speak (or voice over) at least 3 minutes of the video and use three communication modes. Be creative. If you are worried about being too creative – just ask. </w:t>
      </w:r>
    </w:p>
    <w:p w14:paraId="34B78930" w14:textId="3AC27E19" w:rsidR="000E051A" w:rsidRPr="007F3872" w:rsidRDefault="001C7EAB" w:rsidP="00BC6E4F">
      <w:pPr>
        <w:numPr>
          <w:ilvl w:val="0"/>
          <w:numId w:val="5"/>
        </w:numPr>
        <w:rPr>
          <w:rFonts w:asciiTheme="minorHAnsi" w:hAnsiTheme="minorHAnsi" w:cstheme="minorHAnsi"/>
          <w:b/>
          <w:sz w:val="22"/>
          <w:szCs w:val="22"/>
        </w:rPr>
      </w:pPr>
      <w:r w:rsidRPr="007F3872">
        <w:rPr>
          <w:rFonts w:asciiTheme="minorHAnsi" w:hAnsiTheme="minorHAnsi" w:cstheme="minorHAnsi"/>
          <w:b/>
          <w:sz w:val="22"/>
          <w:szCs w:val="22"/>
        </w:rPr>
        <w:t>Mid-term</w:t>
      </w:r>
      <w:r w:rsidR="00B2481F" w:rsidRPr="007F3872">
        <w:rPr>
          <w:rFonts w:asciiTheme="minorHAnsi" w:hAnsiTheme="minorHAnsi" w:cstheme="minorHAnsi"/>
          <w:b/>
          <w:sz w:val="22"/>
          <w:szCs w:val="22"/>
        </w:rPr>
        <w:t xml:space="preserve"> 20</w:t>
      </w:r>
      <w:r w:rsidR="00135210" w:rsidRPr="007F3872">
        <w:rPr>
          <w:rFonts w:asciiTheme="minorHAnsi" w:hAnsiTheme="minorHAnsi" w:cstheme="minorHAnsi"/>
          <w:b/>
          <w:sz w:val="22"/>
          <w:szCs w:val="22"/>
        </w:rPr>
        <w:t>%</w:t>
      </w:r>
    </w:p>
    <w:p w14:paraId="0C231380" w14:textId="1F389493" w:rsidR="00135210" w:rsidRPr="007F3872" w:rsidRDefault="008C5C68" w:rsidP="00BC6E4F">
      <w:pPr>
        <w:numPr>
          <w:ilvl w:val="0"/>
          <w:numId w:val="5"/>
        </w:numPr>
        <w:rPr>
          <w:rFonts w:asciiTheme="minorHAnsi" w:hAnsiTheme="minorHAnsi" w:cstheme="minorHAnsi"/>
          <w:b/>
          <w:sz w:val="22"/>
          <w:szCs w:val="22"/>
        </w:rPr>
      </w:pPr>
      <w:r>
        <w:rPr>
          <w:rFonts w:asciiTheme="minorHAnsi" w:hAnsiTheme="minorHAnsi" w:cstheme="minorHAnsi"/>
          <w:b/>
          <w:sz w:val="22"/>
          <w:szCs w:val="22"/>
        </w:rPr>
        <w:t>Group p</w:t>
      </w:r>
      <w:r w:rsidR="00135210" w:rsidRPr="007F3872">
        <w:rPr>
          <w:rFonts w:asciiTheme="minorHAnsi" w:hAnsiTheme="minorHAnsi" w:cstheme="minorHAnsi"/>
          <w:b/>
          <w:sz w:val="22"/>
          <w:szCs w:val="22"/>
        </w:rPr>
        <w:t xml:space="preserve">resentation </w:t>
      </w:r>
      <w:r w:rsidR="00105095" w:rsidRPr="007F3872">
        <w:rPr>
          <w:rFonts w:asciiTheme="minorHAnsi" w:hAnsiTheme="minorHAnsi" w:cstheme="minorHAnsi"/>
          <w:b/>
          <w:sz w:val="22"/>
          <w:szCs w:val="22"/>
        </w:rPr>
        <w:t>15</w:t>
      </w:r>
      <w:r w:rsidR="00135210" w:rsidRPr="007F3872">
        <w:rPr>
          <w:rFonts w:asciiTheme="minorHAnsi" w:hAnsiTheme="minorHAnsi" w:cstheme="minorHAnsi"/>
          <w:b/>
          <w:sz w:val="22"/>
          <w:szCs w:val="22"/>
        </w:rPr>
        <w:t>%</w:t>
      </w:r>
    </w:p>
    <w:p w14:paraId="38AFD4FC" w14:textId="77777777" w:rsidR="00695BDC" w:rsidRPr="007F3872" w:rsidRDefault="00695BDC" w:rsidP="00695BDC">
      <w:pPr>
        <w:ind w:left="1440"/>
        <w:rPr>
          <w:rFonts w:asciiTheme="minorHAnsi" w:hAnsiTheme="minorHAnsi" w:cstheme="minorHAnsi"/>
          <w:sz w:val="22"/>
          <w:szCs w:val="22"/>
        </w:rPr>
      </w:pPr>
      <w:r w:rsidRPr="007F3872">
        <w:rPr>
          <w:rFonts w:asciiTheme="minorHAnsi" w:hAnsiTheme="minorHAnsi" w:cstheme="minorHAnsi"/>
          <w:sz w:val="22"/>
          <w:szCs w:val="22"/>
        </w:rPr>
        <w:t>Research a small group, cultural or social issue; Identify major points from three different perspectives, draw two conclusions and make three recommendations one each, for yourself, for others students and for society</w:t>
      </w:r>
    </w:p>
    <w:p w14:paraId="4C8A93C4" w14:textId="6278780E" w:rsidR="00695BDC" w:rsidRPr="007F3872" w:rsidRDefault="008C5C68" w:rsidP="00BC6E4F">
      <w:pPr>
        <w:numPr>
          <w:ilvl w:val="0"/>
          <w:numId w:val="5"/>
        </w:numPr>
        <w:rPr>
          <w:rFonts w:asciiTheme="minorHAnsi" w:hAnsiTheme="minorHAnsi" w:cstheme="minorHAnsi"/>
          <w:b/>
          <w:sz w:val="22"/>
          <w:szCs w:val="22"/>
        </w:rPr>
      </w:pPr>
      <w:r>
        <w:rPr>
          <w:rFonts w:asciiTheme="minorHAnsi" w:hAnsiTheme="minorHAnsi" w:cstheme="minorHAnsi"/>
          <w:b/>
          <w:sz w:val="22"/>
          <w:szCs w:val="22"/>
        </w:rPr>
        <w:t>Team</w:t>
      </w:r>
      <w:r w:rsidR="00695BDC" w:rsidRPr="007F3872">
        <w:rPr>
          <w:rFonts w:asciiTheme="minorHAnsi" w:hAnsiTheme="minorHAnsi" w:cstheme="minorHAnsi"/>
          <w:b/>
          <w:sz w:val="22"/>
          <w:szCs w:val="22"/>
        </w:rPr>
        <w:t xml:space="preserve">work – </w:t>
      </w:r>
      <w:r w:rsidR="00105095" w:rsidRPr="007F3872">
        <w:rPr>
          <w:rFonts w:asciiTheme="minorHAnsi" w:hAnsiTheme="minorHAnsi" w:cstheme="minorHAnsi"/>
          <w:b/>
          <w:sz w:val="22"/>
          <w:szCs w:val="22"/>
        </w:rPr>
        <w:t xml:space="preserve">10% </w:t>
      </w:r>
      <w:r w:rsidR="00695BDC" w:rsidRPr="007F3872">
        <w:rPr>
          <w:rFonts w:asciiTheme="minorHAnsi" w:hAnsiTheme="minorHAnsi" w:cstheme="minorHAnsi"/>
          <w:b/>
          <w:sz w:val="22"/>
          <w:szCs w:val="22"/>
        </w:rPr>
        <w:t xml:space="preserve">peer evaluation </w:t>
      </w:r>
      <w:r w:rsidR="00695BDC" w:rsidRPr="007F3872">
        <w:rPr>
          <w:rFonts w:asciiTheme="minorHAnsi" w:hAnsiTheme="minorHAnsi" w:cstheme="minorHAnsi"/>
          <w:sz w:val="22"/>
          <w:szCs w:val="22"/>
        </w:rPr>
        <w:t xml:space="preserve">(see rubric &amp; rating form on </w:t>
      </w:r>
      <w:r>
        <w:rPr>
          <w:rFonts w:asciiTheme="minorHAnsi" w:hAnsiTheme="minorHAnsi" w:cstheme="minorHAnsi"/>
          <w:sz w:val="22"/>
          <w:szCs w:val="22"/>
        </w:rPr>
        <w:t>Canvas</w:t>
      </w:r>
      <w:r w:rsidR="00695BDC" w:rsidRPr="007F3872">
        <w:rPr>
          <w:rFonts w:asciiTheme="minorHAnsi" w:hAnsiTheme="minorHAnsi" w:cstheme="minorHAnsi"/>
          <w:sz w:val="22"/>
          <w:szCs w:val="22"/>
        </w:rPr>
        <w:t>)</w:t>
      </w:r>
      <w:r w:rsidR="00105095" w:rsidRPr="007F3872">
        <w:rPr>
          <w:rFonts w:asciiTheme="minorHAnsi" w:hAnsiTheme="minorHAnsi" w:cstheme="minorHAnsi"/>
          <w:sz w:val="22"/>
          <w:szCs w:val="22"/>
        </w:rPr>
        <w:t>.</w:t>
      </w:r>
    </w:p>
    <w:p w14:paraId="5D21B8B3" w14:textId="5D823752" w:rsidR="00105095" w:rsidRPr="007F3872" w:rsidRDefault="00105095" w:rsidP="00BC6E4F">
      <w:pPr>
        <w:numPr>
          <w:ilvl w:val="0"/>
          <w:numId w:val="5"/>
        </w:numPr>
        <w:rPr>
          <w:rFonts w:asciiTheme="minorHAnsi" w:hAnsiTheme="minorHAnsi" w:cstheme="minorHAnsi"/>
          <w:b/>
          <w:sz w:val="22"/>
          <w:szCs w:val="22"/>
        </w:rPr>
      </w:pPr>
      <w:r w:rsidRPr="007F3872">
        <w:rPr>
          <w:rFonts w:asciiTheme="minorHAnsi" w:hAnsiTheme="minorHAnsi" w:cstheme="minorHAnsi"/>
          <w:b/>
          <w:sz w:val="22"/>
          <w:szCs w:val="22"/>
        </w:rPr>
        <w:t>Reflective Essays 5% each</w:t>
      </w:r>
    </w:p>
    <w:p w14:paraId="447F2A2F" w14:textId="0A4706BC" w:rsidR="00105095" w:rsidRPr="007F3872" w:rsidRDefault="00105095" w:rsidP="00105095">
      <w:pPr>
        <w:ind w:left="2160"/>
        <w:rPr>
          <w:rFonts w:asciiTheme="minorHAnsi" w:hAnsiTheme="minorHAnsi" w:cstheme="minorHAnsi"/>
          <w:sz w:val="22"/>
          <w:szCs w:val="22"/>
        </w:rPr>
      </w:pPr>
      <w:r w:rsidRPr="007F3872">
        <w:rPr>
          <w:rFonts w:asciiTheme="minorHAnsi" w:hAnsiTheme="minorHAnsi" w:cstheme="minorHAnsi"/>
          <w:sz w:val="22"/>
          <w:szCs w:val="22"/>
        </w:rPr>
        <w:t xml:space="preserve">Analyze letter from a Birmingham Jail and Interpersonal relationship reflection – full assignments on </w:t>
      </w:r>
      <w:r w:rsidR="008C5C68">
        <w:rPr>
          <w:rFonts w:asciiTheme="minorHAnsi" w:hAnsiTheme="minorHAnsi" w:cstheme="minorHAnsi"/>
          <w:sz w:val="22"/>
          <w:szCs w:val="22"/>
        </w:rPr>
        <w:t>Canvas</w:t>
      </w:r>
    </w:p>
    <w:p w14:paraId="78912F5B" w14:textId="77777777" w:rsidR="00A3338C" w:rsidRPr="007F3872" w:rsidRDefault="00A3338C" w:rsidP="0040448F">
      <w:pPr>
        <w:ind w:left="1440"/>
        <w:rPr>
          <w:rFonts w:asciiTheme="minorHAnsi" w:hAnsiTheme="minorHAnsi" w:cstheme="minorHAnsi"/>
          <w:sz w:val="22"/>
          <w:szCs w:val="22"/>
        </w:rPr>
      </w:pPr>
    </w:p>
    <w:p w14:paraId="74D2A9E5" w14:textId="77777777" w:rsidR="00A3338C" w:rsidRPr="007F3872" w:rsidRDefault="00A3338C" w:rsidP="0040448F">
      <w:pPr>
        <w:ind w:left="1440"/>
        <w:rPr>
          <w:rFonts w:asciiTheme="minorHAnsi" w:hAnsiTheme="minorHAnsi" w:cstheme="minorHAnsi"/>
          <w:sz w:val="22"/>
          <w:szCs w:val="22"/>
        </w:rPr>
      </w:pPr>
      <w:r w:rsidRPr="007F3872">
        <w:rPr>
          <w:rFonts w:asciiTheme="minorHAnsi" w:hAnsiTheme="minorHAnsi" w:cstheme="minorHAnsi"/>
          <w:b/>
          <w:sz w:val="22"/>
          <w:szCs w:val="22"/>
        </w:rPr>
        <w:t>Extra Credit 5%</w:t>
      </w:r>
      <w:r w:rsidRPr="007F3872">
        <w:rPr>
          <w:rFonts w:asciiTheme="minorHAnsi" w:hAnsiTheme="minorHAnsi" w:cstheme="minorHAnsi"/>
          <w:sz w:val="22"/>
          <w:szCs w:val="22"/>
        </w:rPr>
        <w:t xml:space="preserve"> --- look at </w:t>
      </w:r>
      <w:r w:rsidR="00025A4E" w:rsidRPr="007F3872">
        <w:rPr>
          <w:rFonts w:asciiTheme="minorHAnsi" w:hAnsiTheme="minorHAnsi" w:cstheme="minorHAnsi"/>
          <w:sz w:val="22"/>
          <w:szCs w:val="22"/>
        </w:rPr>
        <w:t xml:space="preserve">the </w:t>
      </w:r>
      <w:r w:rsidRPr="007F3872">
        <w:rPr>
          <w:rFonts w:asciiTheme="minorHAnsi" w:hAnsiTheme="minorHAnsi" w:cstheme="minorHAnsi"/>
          <w:sz w:val="22"/>
          <w:szCs w:val="22"/>
        </w:rPr>
        <w:t xml:space="preserve">lecture series at Town Hall, Benaroya Hall or lectures here at SPU (Feel free to check with me for appropriateness).  Attend and write a two page summary noting the topic and context (why was this person giving the lecture; describe the setting). What was the communication strategy?  What were the main points and what were the conclusions?  Did emotion play a role? Was there a vividness and narrative to the lecture? Who do you think was the modal audience for this talk? Were there examples which </w:t>
      </w:r>
      <w:r w:rsidRPr="007F3872">
        <w:rPr>
          <w:rFonts w:asciiTheme="minorHAnsi" w:hAnsiTheme="minorHAnsi" w:cstheme="minorHAnsi"/>
          <w:sz w:val="22"/>
          <w:szCs w:val="22"/>
        </w:rPr>
        <w:lastRenderedPageBreak/>
        <w:t>you could relate to? What did you learn? Will this event change your thoughts, values or future action?</w:t>
      </w:r>
    </w:p>
    <w:p w14:paraId="50CCAF80" w14:textId="77777777" w:rsidR="0040448F" w:rsidRPr="007F3872" w:rsidRDefault="0040448F">
      <w:pPr>
        <w:rPr>
          <w:rFonts w:asciiTheme="minorHAnsi" w:hAnsiTheme="minorHAnsi" w:cstheme="minorHAnsi"/>
          <w:szCs w:val="24"/>
        </w:rPr>
      </w:pPr>
    </w:p>
    <w:p w14:paraId="57759E56" w14:textId="4A369536" w:rsidR="00880428" w:rsidRPr="007F3872" w:rsidRDefault="00880428" w:rsidP="00880428">
      <w:pPr>
        <w:rPr>
          <w:rFonts w:asciiTheme="minorHAnsi" w:hAnsiTheme="minorHAnsi" w:cstheme="minorHAnsi"/>
          <w:b/>
          <w:szCs w:val="24"/>
        </w:rPr>
      </w:pPr>
      <w:commentRangeStart w:id="9"/>
      <w:r w:rsidRPr="007F3872">
        <w:rPr>
          <w:rFonts w:asciiTheme="minorHAnsi" w:hAnsiTheme="minorHAnsi" w:cstheme="minorHAnsi"/>
          <w:b/>
          <w:szCs w:val="24"/>
        </w:rPr>
        <w:t>Learning</w:t>
      </w:r>
      <w:commentRangeEnd w:id="9"/>
      <w:r w:rsidR="008C5C68">
        <w:rPr>
          <w:rStyle w:val="CommentReference"/>
        </w:rPr>
        <w:commentReference w:id="9"/>
      </w:r>
      <w:r w:rsidRPr="007F3872">
        <w:rPr>
          <w:rFonts w:asciiTheme="minorHAnsi" w:hAnsiTheme="minorHAnsi" w:cstheme="minorHAnsi"/>
          <w:b/>
          <w:szCs w:val="24"/>
        </w:rPr>
        <w:t xml:space="preserve"> O</w:t>
      </w:r>
      <w:r w:rsidR="00C45C82" w:rsidRPr="007F3872">
        <w:rPr>
          <w:rFonts w:asciiTheme="minorHAnsi" w:hAnsiTheme="minorHAnsi" w:cstheme="minorHAnsi"/>
          <w:b/>
          <w:szCs w:val="24"/>
        </w:rPr>
        <w:t>utcomes</w:t>
      </w:r>
      <w:r w:rsidRPr="007F3872">
        <w:rPr>
          <w:rFonts w:asciiTheme="minorHAnsi" w:hAnsiTheme="minorHAnsi" w:cstheme="minorHAnsi"/>
          <w:b/>
          <w:szCs w:val="24"/>
        </w:rPr>
        <w:t xml:space="preserve"> and Assessment</w:t>
      </w:r>
    </w:p>
    <w:p w14:paraId="5648251A" w14:textId="77777777" w:rsidR="00880428" w:rsidRPr="007F3872" w:rsidRDefault="00880428" w:rsidP="00880428">
      <w:pPr>
        <w:rPr>
          <w:rFonts w:asciiTheme="minorHAnsi" w:hAnsiTheme="minorHAnsi" w:cstheme="minorHAnsi"/>
          <w:b/>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080"/>
        <w:gridCol w:w="1260"/>
        <w:gridCol w:w="810"/>
        <w:gridCol w:w="1080"/>
        <w:gridCol w:w="990"/>
        <w:gridCol w:w="1170"/>
      </w:tblGrid>
      <w:tr w:rsidR="00B2481F" w:rsidRPr="007F3872" w14:paraId="61BBF052" w14:textId="77777777" w:rsidTr="00105095">
        <w:tc>
          <w:tcPr>
            <w:tcW w:w="2785" w:type="dxa"/>
          </w:tcPr>
          <w:p w14:paraId="28C44AD0" w14:textId="1A7A2E11" w:rsidR="00B2481F" w:rsidRPr="007F3872" w:rsidRDefault="00B2481F" w:rsidP="00C45C82">
            <w:pPr>
              <w:ind w:left="180"/>
              <w:rPr>
                <w:rFonts w:asciiTheme="minorHAnsi" w:hAnsiTheme="minorHAnsi" w:cstheme="minorHAnsi"/>
                <w:b/>
                <w:sz w:val="20"/>
              </w:rPr>
            </w:pPr>
            <w:r w:rsidRPr="007F3872">
              <w:rPr>
                <w:rFonts w:asciiTheme="minorHAnsi" w:hAnsiTheme="minorHAnsi" w:cstheme="minorHAnsi"/>
                <w:b/>
                <w:sz w:val="20"/>
              </w:rPr>
              <w:t>Learning Outcomes</w:t>
            </w:r>
          </w:p>
        </w:tc>
        <w:tc>
          <w:tcPr>
            <w:tcW w:w="1080" w:type="dxa"/>
          </w:tcPr>
          <w:p w14:paraId="0D76C46A" w14:textId="16184BE6" w:rsidR="00B2481F" w:rsidRPr="007F3872" w:rsidRDefault="008C5C68" w:rsidP="00C45C82">
            <w:pPr>
              <w:rPr>
                <w:rFonts w:asciiTheme="minorHAnsi" w:hAnsiTheme="minorHAnsi" w:cstheme="minorHAnsi"/>
                <w:b/>
                <w:sz w:val="20"/>
              </w:rPr>
            </w:pPr>
            <w:r>
              <w:rPr>
                <w:rFonts w:asciiTheme="minorHAnsi" w:hAnsiTheme="minorHAnsi" w:cstheme="minorHAnsi"/>
                <w:b/>
                <w:sz w:val="20"/>
              </w:rPr>
              <w:t>Big q</w:t>
            </w:r>
            <w:r w:rsidR="00105095" w:rsidRPr="007F3872">
              <w:rPr>
                <w:rFonts w:asciiTheme="minorHAnsi" w:hAnsiTheme="minorHAnsi" w:cstheme="minorHAnsi"/>
                <w:b/>
                <w:sz w:val="20"/>
              </w:rPr>
              <w:t>uestion</w:t>
            </w:r>
          </w:p>
        </w:tc>
        <w:tc>
          <w:tcPr>
            <w:tcW w:w="1260" w:type="dxa"/>
          </w:tcPr>
          <w:p w14:paraId="2059C87D" w14:textId="0950AA0B" w:rsidR="00B2481F" w:rsidRPr="007F3872" w:rsidRDefault="00105095" w:rsidP="00C45C82">
            <w:pPr>
              <w:rPr>
                <w:rFonts w:asciiTheme="minorHAnsi" w:hAnsiTheme="minorHAnsi" w:cstheme="minorHAnsi"/>
                <w:b/>
                <w:sz w:val="20"/>
              </w:rPr>
            </w:pPr>
            <w:r w:rsidRPr="007F3872">
              <w:rPr>
                <w:rFonts w:asciiTheme="minorHAnsi" w:hAnsiTheme="minorHAnsi" w:cstheme="minorHAnsi"/>
                <w:b/>
                <w:sz w:val="20"/>
              </w:rPr>
              <w:t>Multiple modalities</w:t>
            </w:r>
          </w:p>
        </w:tc>
        <w:tc>
          <w:tcPr>
            <w:tcW w:w="810" w:type="dxa"/>
          </w:tcPr>
          <w:p w14:paraId="2F6D1CCE" w14:textId="77777777" w:rsidR="00B2481F" w:rsidRPr="007F3872" w:rsidRDefault="00B2481F" w:rsidP="00C45C82">
            <w:pPr>
              <w:rPr>
                <w:rFonts w:asciiTheme="minorHAnsi" w:hAnsiTheme="minorHAnsi" w:cstheme="minorHAnsi"/>
                <w:b/>
                <w:sz w:val="20"/>
              </w:rPr>
            </w:pPr>
            <w:r w:rsidRPr="007F3872">
              <w:rPr>
                <w:rFonts w:asciiTheme="minorHAnsi" w:hAnsiTheme="minorHAnsi" w:cstheme="minorHAnsi"/>
                <w:b/>
                <w:sz w:val="20"/>
              </w:rPr>
              <w:t>Mid-term</w:t>
            </w:r>
          </w:p>
        </w:tc>
        <w:tc>
          <w:tcPr>
            <w:tcW w:w="1080" w:type="dxa"/>
          </w:tcPr>
          <w:p w14:paraId="02D5C60E" w14:textId="6B928114" w:rsidR="00B2481F" w:rsidRPr="007F3872" w:rsidRDefault="008C5C68" w:rsidP="00C45C82">
            <w:pPr>
              <w:rPr>
                <w:rFonts w:asciiTheme="minorHAnsi" w:hAnsiTheme="minorHAnsi" w:cstheme="minorHAnsi"/>
                <w:b/>
                <w:sz w:val="20"/>
              </w:rPr>
            </w:pPr>
            <w:r>
              <w:rPr>
                <w:rFonts w:asciiTheme="minorHAnsi" w:hAnsiTheme="minorHAnsi" w:cstheme="minorHAnsi"/>
                <w:b/>
                <w:sz w:val="20"/>
              </w:rPr>
              <w:t>Group p</w:t>
            </w:r>
            <w:r w:rsidR="00105095" w:rsidRPr="007F3872">
              <w:rPr>
                <w:rFonts w:asciiTheme="minorHAnsi" w:hAnsiTheme="minorHAnsi" w:cstheme="minorHAnsi"/>
                <w:b/>
                <w:sz w:val="20"/>
              </w:rPr>
              <w:t>resentation</w:t>
            </w:r>
            <w:r w:rsidR="00B2481F" w:rsidRPr="007F3872">
              <w:rPr>
                <w:rFonts w:asciiTheme="minorHAnsi" w:hAnsiTheme="minorHAnsi" w:cstheme="minorHAnsi"/>
                <w:b/>
                <w:sz w:val="20"/>
              </w:rPr>
              <w:t xml:space="preserve"> </w:t>
            </w:r>
          </w:p>
        </w:tc>
        <w:tc>
          <w:tcPr>
            <w:tcW w:w="990" w:type="dxa"/>
          </w:tcPr>
          <w:p w14:paraId="5E1BC92C" w14:textId="1C990560" w:rsidR="00B2481F" w:rsidRPr="007F3872" w:rsidRDefault="008C5C68" w:rsidP="00C45C82">
            <w:pPr>
              <w:rPr>
                <w:rFonts w:asciiTheme="minorHAnsi" w:hAnsiTheme="minorHAnsi" w:cstheme="minorHAnsi"/>
                <w:b/>
                <w:sz w:val="20"/>
              </w:rPr>
            </w:pPr>
            <w:r>
              <w:rPr>
                <w:rFonts w:asciiTheme="minorHAnsi" w:hAnsiTheme="minorHAnsi" w:cstheme="minorHAnsi"/>
                <w:b/>
                <w:sz w:val="20"/>
              </w:rPr>
              <w:t>Peer e</w:t>
            </w:r>
            <w:r w:rsidR="00105095" w:rsidRPr="007F3872">
              <w:rPr>
                <w:rFonts w:asciiTheme="minorHAnsi" w:hAnsiTheme="minorHAnsi" w:cstheme="minorHAnsi"/>
                <w:b/>
                <w:sz w:val="20"/>
              </w:rPr>
              <w:t>valuation</w:t>
            </w:r>
          </w:p>
        </w:tc>
        <w:tc>
          <w:tcPr>
            <w:tcW w:w="1170" w:type="dxa"/>
          </w:tcPr>
          <w:p w14:paraId="6B017EC4" w14:textId="5BF623CC" w:rsidR="00B2481F" w:rsidRPr="007F3872" w:rsidRDefault="00105095" w:rsidP="00C45C82">
            <w:pPr>
              <w:rPr>
                <w:rFonts w:asciiTheme="minorHAnsi" w:hAnsiTheme="minorHAnsi" w:cstheme="minorHAnsi"/>
                <w:b/>
                <w:sz w:val="20"/>
              </w:rPr>
            </w:pPr>
            <w:r w:rsidRPr="007F3872">
              <w:rPr>
                <w:rFonts w:asciiTheme="minorHAnsi" w:hAnsiTheme="minorHAnsi" w:cstheme="minorHAnsi"/>
                <w:b/>
                <w:sz w:val="20"/>
              </w:rPr>
              <w:t>Reflective essays</w:t>
            </w:r>
            <w:r w:rsidR="00B2481F" w:rsidRPr="007F3872">
              <w:rPr>
                <w:rFonts w:asciiTheme="minorHAnsi" w:hAnsiTheme="minorHAnsi" w:cstheme="minorHAnsi"/>
                <w:b/>
                <w:sz w:val="20"/>
              </w:rPr>
              <w:t>.</w:t>
            </w:r>
          </w:p>
        </w:tc>
      </w:tr>
      <w:tr w:rsidR="00B2481F" w:rsidRPr="007F3872" w14:paraId="1BE7BA52" w14:textId="77777777" w:rsidTr="00105095">
        <w:trPr>
          <w:trHeight w:val="620"/>
        </w:trPr>
        <w:tc>
          <w:tcPr>
            <w:tcW w:w="2785" w:type="dxa"/>
          </w:tcPr>
          <w:p w14:paraId="01FF7786" w14:textId="5C8EBFD3" w:rsidR="00B2481F" w:rsidRPr="007F3872" w:rsidRDefault="00B2481F" w:rsidP="00B2481F">
            <w:pPr>
              <w:ind w:left="72"/>
              <w:rPr>
                <w:rFonts w:asciiTheme="minorHAnsi" w:hAnsiTheme="minorHAnsi" w:cstheme="minorHAnsi"/>
                <w:sz w:val="20"/>
                <w:szCs w:val="22"/>
              </w:rPr>
            </w:pPr>
            <w:r w:rsidRPr="007F3872">
              <w:rPr>
                <w:rFonts w:asciiTheme="minorHAnsi" w:hAnsiTheme="minorHAnsi" w:cstheme="minorHAnsi"/>
                <w:sz w:val="20"/>
                <w:szCs w:val="22"/>
              </w:rPr>
              <w:t>Describe the different types of communication modes</w:t>
            </w:r>
          </w:p>
        </w:tc>
        <w:tc>
          <w:tcPr>
            <w:tcW w:w="1080" w:type="dxa"/>
            <w:vAlign w:val="center"/>
          </w:tcPr>
          <w:p w14:paraId="4098FB37" w14:textId="77777777" w:rsidR="00B2481F" w:rsidRPr="007F3872" w:rsidRDefault="00B2481F"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1260" w:type="dxa"/>
            <w:vAlign w:val="center"/>
          </w:tcPr>
          <w:p w14:paraId="47EA34EA" w14:textId="77777777" w:rsidR="00B2481F" w:rsidRPr="007F3872" w:rsidRDefault="00B2481F"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810" w:type="dxa"/>
            <w:vAlign w:val="center"/>
          </w:tcPr>
          <w:p w14:paraId="7EFCCDDF" w14:textId="77777777" w:rsidR="00B2481F" w:rsidRPr="007F3872" w:rsidRDefault="00B2481F"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1080" w:type="dxa"/>
            <w:vAlign w:val="center"/>
          </w:tcPr>
          <w:p w14:paraId="4372CE2F" w14:textId="77777777" w:rsidR="00B2481F" w:rsidRPr="007F3872" w:rsidRDefault="00B2481F" w:rsidP="00C45C82">
            <w:pPr>
              <w:jc w:val="center"/>
              <w:rPr>
                <w:rFonts w:asciiTheme="minorHAnsi" w:hAnsiTheme="minorHAnsi" w:cstheme="minorHAnsi"/>
                <w:b/>
                <w:sz w:val="36"/>
              </w:rPr>
            </w:pPr>
          </w:p>
        </w:tc>
        <w:tc>
          <w:tcPr>
            <w:tcW w:w="990" w:type="dxa"/>
            <w:vAlign w:val="center"/>
          </w:tcPr>
          <w:p w14:paraId="265CC9C0" w14:textId="77777777" w:rsidR="00B2481F" w:rsidRPr="007F3872" w:rsidRDefault="00B2481F" w:rsidP="00C45C82">
            <w:pPr>
              <w:jc w:val="center"/>
              <w:rPr>
                <w:rFonts w:asciiTheme="minorHAnsi" w:hAnsiTheme="minorHAnsi" w:cstheme="minorHAnsi"/>
                <w:b/>
                <w:sz w:val="36"/>
              </w:rPr>
            </w:pPr>
          </w:p>
        </w:tc>
        <w:tc>
          <w:tcPr>
            <w:tcW w:w="1170" w:type="dxa"/>
          </w:tcPr>
          <w:p w14:paraId="50B49B13" w14:textId="77777777" w:rsidR="00B2481F" w:rsidRPr="007F3872" w:rsidRDefault="00B2481F" w:rsidP="00C45C82">
            <w:pPr>
              <w:jc w:val="center"/>
              <w:rPr>
                <w:rFonts w:asciiTheme="minorHAnsi" w:hAnsiTheme="minorHAnsi" w:cstheme="minorHAnsi"/>
                <w:b/>
                <w:sz w:val="36"/>
              </w:rPr>
            </w:pPr>
          </w:p>
        </w:tc>
      </w:tr>
      <w:tr w:rsidR="00B2481F" w:rsidRPr="007F3872" w14:paraId="0746D78E" w14:textId="77777777" w:rsidTr="00105095">
        <w:tc>
          <w:tcPr>
            <w:tcW w:w="2785" w:type="dxa"/>
          </w:tcPr>
          <w:p w14:paraId="23E3A0CD" w14:textId="2B75579F" w:rsidR="00B2481F" w:rsidRPr="007F3872" w:rsidRDefault="00B2481F" w:rsidP="00B2481F">
            <w:pPr>
              <w:ind w:left="72"/>
              <w:rPr>
                <w:rFonts w:asciiTheme="minorHAnsi" w:hAnsiTheme="minorHAnsi" w:cstheme="minorHAnsi"/>
                <w:sz w:val="20"/>
                <w:szCs w:val="22"/>
              </w:rPr>
            </w:pPr>
            <w:r w:rsidRPr="007F3872">
              <w:rPr>
                <w:rFonts w:asciiTheme="minorHAnsi" w:hAnsiTheme="minorHAnsi" w:cstheme="minorHAnsi"/>
                <w:sz w:val="20"/>
                <w:szCs w:val="22"/>
              </w:rPr>
              <w:t>Produce a message in three different modalities</w:t>
            </w:r>
          </w:p>
        </w:tc>
        <w:tc>
          <w:tcPr>
            <w:tcW w:w="1080" w:type="dxa"/>
          </w:tcPr>
          <w:p w14:paraId="6E9C971C" w14:textId="03C4BCD8"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1260" w:type="dxa"/>
            <w:vAlign w:val="center"/>
          </w:tcPr>
          <w:p w14:paraId="085E07AF" w14:textId="066C4CA3"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810" w:type="dxa"/>
            <w:vAlign w:val="center"/>
          </w:tcPr>
          <w:p w14:paraId="1A597774" w14:textId="77777777" w:rsidR="00B2481F" w:rsidRPr="007F3872" w:rsidRDefault="00B2481F" w:rsidP="00C45C82">
            <w:pPr>
              <w:jc w:val="center"/>
              <w:rPr>
                <w:rFonts w:asciiTheme="minorHAnsi" w:hAnsiTheme="minorHAnsi" w:cstheme="minorHAnsi"/>
                <w:b/>
                <w:sz w:val="36"/>
              </w:rPr>
            </w:pPr>
          </w:p>
        </w:tc>
        <w:tc>
          <w:tcPr>
            <w:tcW w:w="1080" w:type="dxa"/>
            <w:vAlign w:val="center"/>
          </w:tcPr>
          <w:p w14:paraId="75485D6D" w14:textId="77777777" w:rsidR="00B2481F" w:rsidRPr="007F3872" w:rsidRDefault="00B2481F" w:rsidP="00C45C82">
            <w:pPr>
              <w:jc w:val="center"/>
              <w:rPr>
                <w:rFonts w:asciiTheme="minorHAnsi" w:hAnsiTheme="minorHAnsi" w:cstheme="minorHAnsi"/>
                <w:b/>
                <w:sz w:val="36"/>
              </w:rPr>
            </w:pPr>
          </w:p>
        </w:tc>
        <w:tc>
          <w:tcPr>
            <w:tcW w:w="990" w:type="dxa"/>
            <w:vAlign w:val="center"/>
          </w:tcPr>
          <w:p w14:paraId="743518F4" w14:textId="243734A1"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 xml:space="preserve"> </w:t>
            </w:r>
          </w:p>
        </w:tc>
        <w:tc>
          <w:tcPr>
            <w:tcW w:w="1170" w:type="dxa"/>
          </w:tcPr>
          <w:p w14:paraId="340B3A4F" w14:textId="6FBF40F0"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 xml:space="preserve"> </w:t>
            </w:r>
          </w:p>
        </w:tc>
      </w:tr>
      <w:tr w:rsidR="00B2481F" w:rsidRPr="007F3872" w14:paraId="6CDE1EAC" w14:textId="77777777" w:rsidTr="00105095">
        <w:tc>
          <w:tcPr>
            <w:tcW w:w="2785" w:type="dxa"/>
          </w:tcPr>
          <w:p w14:paraId="43C80A5F" w14:textId="2766BD35" w:rsidR="00B2481F" w:rsidRPr="007F3872" w:rsidRDefault="00B2481F" w:rsidP="00B2481F">
            <w:pPr>
              <w:ind w:left="72"/>
              <w:rPr>
                <w:rFonts w:asciiTheme="minorHAnsi" w:hAnsiTheme="minorHAnsi" w:cstheme="minorHAnsi"/>
                <w:sz w:val="20"/>
                <w:szCs w:val="22"/>
              </w:rPr>
            </w:pPr>
            <w:r w:rsidRPr="007F3872">
              <w:rPr>
                <w:rFonts w:asciiTheme="minorHAnsi" w:hAnsiTheme="minorHAnsi" w:cstheme="minorHAnsi"/>
                <w:sz w:val="20"/>
                <w:szCs w:val="22"/>
              </w:rPr>
              <w:t>Analyze a letter from Birmingham Jail to its logos, pathos and ethos</w:t>
            </w:r>
          </w:p>
        </w:tc>
        <w:tc>
          <w:tcPr>
            <w:tcW w:w="1080" w:type="dxa"/>
          </w:tcPr>
          <w:p w14:paraId="6C42C9A8" w14:textId="77777777" w:rsidR="00B2481F" w:rsidRPr="007F3872" w:rsidRDefault="00B2481F" w:rsidP="00C45C82">
            <w:pPr>
              <w:jc w:val="center"/>
              <w:rPr>
                <w:rFonts w:asciiTheme="minorHAnsi" w:hAnsiTheme="minorHAnsi" w:cstheme="minorHAnsi"/>
                <w:b/>
                <w:sz w:val="36"/>
              </w:rPr>
            </w:pPr>
          </w:p>
        </w:tc>
        <w:tc>
          <w:tcPr>
            <w:tcW w:w="1260" w:type="dxa"/>
            <w:vAlign w:val="center"/>
          </w:tcPr>
          <w:p w14:paraId="593F287E" w14:textId="77777777" w:rsidR="00B2481F" w:rsidRPr="007F3872" w:rsidRDefault="00B2481F" w:rsidP="00C45C82">
            <w:pPr>
              <w:jc w:val="center"/>
              <w:rPr>
                <w:rFonts w:asciiTheme="minorHAnsi" w:hAnsiTheme="minorHAnsi" w:cstheme="minorHAnsi"/>
                <w:b/>
                <w:sz w:val="36"/>
              </w:rPr>
            </w:pPr>
          </w:p>
        </w:tc>
        <w:tc>
          <w:tcPr>
            <w:tcW w:w="810" w:type="dxa"/>
            <w:vAlign w:val="center"/>
          </w:tcPr>
          <w:p w14:paraId="67014A5B" w14:textId="77777777" w:rsidR="00B2481F" w:rsidRPr="007F3872" w:rsidRDefault="00B2481F" w:rsidP="00C45C82">
            <w:pPr>
              <w:jc w:val="center"/>
              <w:rPr>
                <w:rFonts w:asciiTheme="minorHAnsi" w:hAnsiTheme="minorHAnsi" w:cstheme="minorHAnsi"/>
                <w:b/>
                <w:sz w:val="36"/>
              </w:rPr>
            </w:pPr>
          </w:p>
        </w:tc>
        <w:tc>
          <w:tcPr>
            <w:tcW w:w="1080" w:type="dxa"/>
            <w:vAlign w:val="center"/>
          </w:tcPr>
          <w:p w14:paraId="378E6412" w14:textId="6D7AA5C8"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 xml:space="preserve"> </w:t>
            </w:r>
          </w:p>
        </w:tc>
        <w:tc>
          <w:tcPr>
            <w:tcW w:w="990" w:type="dxa"/>
            <w:vAlign w:val="center"/>
          </w:tcPr>
          <w:p w14:paraId="6CA1C64D" w14:textId="76D04D6D"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 xml:space="preserve"> </w:t>
            </w:r>
          </w:p>
        </w:tc>
        <w:tc>
          <w:tcPr>
            <w:tcW w:w="1170" w:type="dxa"/>
          </w:tcPr>
          <w:p w14:paraId="154167EB" w14:textId="1D0C92E6"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X</w:t>
            </w:r>
          </w:p>
        </w:tc>
      </w:tr>
      <w:tr w:rsidR="00B2481F" w:rsidRPr="007F3872" w14:paraId="239053D6" w14:textId="77777777" w:rsidTr="00105095">
        <w:tc>
          <w:tcPr>
            <w:tcW w:w="2785" w:type="dxa"/>
          </w:tcPr>
          <w:p w14:paraId="204B9443" w14:textId="0186B1FC" w:rsidR="00B2481F" w:rsidRPr="007F3872" w:rsidRDefault="00B2481F" w:rsidP="00B2481F">
            <w:pPr>
              <w:ind w:left="72"/>
              <w:rPr>
                <w:rFonts w:asciiTheme="minorHAnsi" w:hAnsiTheme="minorHAnsi" w:cstheme="minorHAnsi"/>
                <w:sz w:val="20"/>
                <w:szCs w:val="22"/>
              </w:rPr>
            </w:pPr>
            <w:r w:rsidRPr="007F3872">
              <w:rPr>
                <w:rFonts w:asciiTheme="minorHAnsi" w:hAnsiTheme="minorHAnsi" w:cstheme="minorHAnsi"/>
                <w:sz w:val="20"/>
                <w:szCs w:val="22"/>
              </w:rPr>
              <w:t>Demonstrate interpersonal sensitivity through successful group work</w:t>
            </w:r>
          </w:p>
        </w:tc>
        <w:tc>
          <w:tcPr>
            <w:tcW w:w="1080" w:type="dxa"/>
          </w:tcPr>
          <w:p w14:paraId="0E8397D9" w14:textId="77777777" w:rsidR="00B2481F" w:rsidRPr="007F3872" w:rsidRDefault="00B2481F" w:rsidP="00C45C82">
            <w:pPr>
              <w:jc w:val="center"/>
              <w:rPr>
                <w:rFonts w:asciiTheme="minorHAnsi" w:hAnsiTheme="minorHAnsi" w:cstheme="minorHAnsi"/>
                <w:b/>
                <w:sz w:val="36"/>
              </w:rPr>
            </w:pPr>
          </w:p>
        </w:tc>
        <w:tc>
          <w:tcPr>
            <w:tcW w:w="1260" w:type="dxa"/>
            <w:vAlign w:val="center"/>
          </w:tcPr>
          <w:p w14:paraId="69651A93" w14:textId="77777777" w:rsidR="00B2481F" w:rsidRPr="007F3872" w:rsidRDefault="00B2481F" w:rsidP="00C45C82">
            <w:pPr>
              <w:jc w:val="center"/>
              <w:rPr>
                <w:rFonts w:asciiTheme="minorHAnsi" w:hAnsiTheme="minorHAnsi" w:cstheme="minorHAnsi"/>
                <w:b/>
                <w:sz w:val="36"/>
              </w:rPr>
            </w:pPr>
          </w:p>
        </w:tc>
        <w:tc>
          <w:tcPr>
            <w:tcW w:w="810" w:type="dxa"/>
            <w:vAlign w:val="center"/>
          </w:tcPr>
          <w:p w14:paraId="66B962D3" w14:textId="54F67EDF"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 xml:space="preserve"> </w:t>
            </w:r>
          </w:p>
        </w:tc>
        <w:tc>
          <w:tcPr>
            <w:tcW w:w="1080" w:type="dxa"/>
            <w:vAlign w:val="center"/>
          </w:tcPr>
          <w:p w14:paraId="7111284B" w14:textId="77777777" w:rsidR="00B2481F" w:rsidRPr="007F3872" w:rsidRDefault="00B2481F"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990" w:type="dxa"/>
            <w:vAlign w:val="center"/>
          </w:tcPr>
          <w:p w14:paraId="3A43B7D0" w14:textId="77777777" w:rsidR="00B2481F" w:rsidRPr="007F3872" w:rsidRDefault="00B2481F"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1170" w:type="dxa"/>
          </w:tcPr>
          <w:p w14:paraId="52EF7610" w14:textId="77777777" w:rsidR="00B2481F" w:rsidRPr="007F3872" w:rsidRDefault="00B2481F" w:rsidP="00C45C82">
            <w:pPr>
              <w:jc w:val="center"/>
              <w:rPr>
                <w:rFonts w:asciiTheme="minorHAnsi" w:hAnsiTheme="minorHAnsi" w:cstheme="minorHAnsi"/>
                <w:b/>
                <w:sz w:val="36"/>
              </w:rPr>
            </w:pPr>
          </w:p>
        </w:tc>
      </w:tr>
      <w:tr w:rsidR="00B2481F" w:rsidRPr="007F3872" w14:paraId="07DC019D" w14:textId="77777777" w:rsidTr="00105095">
        <w:tc>
          <w:tcPr>
            <w:tcW w:w="2785" w:type="dxa"/>
          </w:tcPr>
          <w:p w14:paraId="57218575" w14:textId="7201C194" w:rsidR="00B2481F" w:rsidRPr="007F3872" w:rsidRDefault="00B2481F" w:rsidP="00B2481F">
            <w:pPr>
              <w:ind w:left="72"/>
              <w:rPr>
                <w:rFonts w:asciiTheme="minorHAnsi" w:hAnsiTheme="minorHAnsi" w:cstheme="minorHAnsi"/>
                <w:sz w:val="20"/>
                <w:szCs w:val="22"/>
              </w:rPr>
            </w:pPr>
            <w:r w:rsidRPr="007F3872">
              <w:rPr>
                <w:rFonts w:asciiTheme="minorHAnsi" w:hAnsiTheme="minorHAnsi" w:cstheme="minorHAnsi"/>
                <w:sz w:val="20"/>
                <w:szCs w:val="22"/>
              </w:rPr>
              <w:t>Complete a group project analyzing the narrativ</w:t>
            </w:r>
            <w:r w:rsidR="008C5C68">
              <w:rPr>
                <w:rFonts w:asciiTheme="minorHAnsi" w:hAnsiTheme="minorHAnsi" w:cstheme="minorHAnsi"/>
                <w:sz w:val="20"/>
                <w:szCs w:val="22"/>
              </w:rPr>
              <w:t>es found in political discourse</w:t>
            </w:r>
          </w:p>
          <w:p w14:paraId="72ECF9A1" w14:textId="4A9D4515" w:rsidR="00B2481F" w:rsidRPr="007F3872" w:rsidRDefault="00B2481F" w:rsidP="00B2481F">
            <w:pPr>
              <w:ind w:left="72"/>
              <w:rPr>
                <w:rFonts w:asciiTheme="minorHAnsi" w:hAnsiTheme="minorHAnsi" w:cstheme="minorHAnsi"/>
                <w:sz w:val="20"/>
                <w:szCs w:val="22"/>
              </w:rPr>
            </w:pPr>
          </w:p>
        </w:tc>
        <w:tc>
          <w:tcPr>
            <w:tcW w:w="1080" w:type="dxa"/>
          </w:tcPr>
          <w:p w14:paraId="08317ADF" w14:textId="77777777" w:rsidR="00B2481F" w:rsidRPr="007F3872" w:rsidRDefault="00B2481F" w:rsidP="00C45C82">
            <w:pPr>
              <w:jc w:val="center"/>
              <w:rPr>
                <w:rFonts w:asciiTheme="minorHAnsi" w:hAnsiTheme="minorHAnsi" w:cstheme="minorHAnsi"/>
                <w:b/>
                <w:sz w:val="36"/>
              </w:rPr>
            </w:pPr>
          </w:p>
        </w:tc>
        <w:tc>
          <w:tcPr>
            <w:tcW w:w="1260" w:type="dxa"/>
            <w:vAlign w:val="center"/>
          </w:tcPr>
          <w:p w14:paraId="6D436758" w14:textId="77777777" w:rsidR="00B2481F" w:rsidRPr="007F3872" w:rsidRDefault="00B2481F" w:rsidP="00C45C82">
            <w:pPr>
              <w:jc w:val="center"/>
              <w:rPr>
                <w:rFonts w:asciiTheme="minorHAnsi" w:hAnsiTheme="minorHAnsi" w:cstheme="minorHAnsi"/>
                <w:b/>
                <w:sz w:val="36"/>
              </w:rPr>
            </w:pPr>
          </w:p>
        </w:tc>
        <w:tc>
          <w:tcPr>
            <w:tcW w:w="810" w:type="dxa"/>
            <w:vAlign w:val="center"/>
          </w:tcPr>
          <w:p w14:paraId="4DE08CDC" w14:textId="77777777" w:rsidR="00B2481F" w:rsidRPr="007F3872" w:rsidRDefault="00B2481F" w:rsidP="00C45C82">
            <w:pPr>
              <w:jc w:val="center"/>
              <w:rPr>
                <w:rFonts w:asciiTheme="minorHAnsi" w:hAnsiTheme="minorHAnsi" w:cstheme="minorHAnsi"/>
                <w:b/>
                <w:sz w:val="36"/>
              </w:rPr>
            </w:pPr>
          </w:p>
        </w:tc>
        <w:tc>
          <w:tcPr>
            <w:tcW w:w="1080" w:type="dxa"/>
            <w:vAlign w:val="center"/>
          </w:tcPr>
          <w:p w14:paraId="3A88B15C" w14:textId="0F6E115F" w:rsidR="00B2481F" w:rsidRPr="007F3872" w:rsidRDefault="00105095"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990" w:type="dxa"/>
            <w:vAlign w:val="center"/>
          </w:tcPr>
          <w:p w14:paraId="2908DD4E" w14:textId="77777777" w:rsidR="00B2481F" w:rsidRPr="007F3872" w:rsidRDefault="00B2481F" w:rsidP="00C45C82">
            <w:pPr>
              <w:jc w:val="center"/>
              <w:rPr>
                <w:rFonts w:asciiTheme="minorHAnsi" w:hAnsiTheme="minorHAnsi" w:cstheme="minorHAnsi"/>
                <w:b/>
                <w:sz w:val="36"/>
              </w:rPr>
            </w:pPr>
            <w:r w:rsidRPr="007F3872">
              <w:rPr>
                <w:rFonts w:asciiTheme="minorHAnsi" w:hAnsiTheme="minorHAnsi" w:cstheme="minorHAnsi"/>
                <w:b/>
                <w:sz w:val="36"/>
              </w:rPr>
              <w:t>X</w:t>
            </w:r>
          </w:p>
        </w:tc>
        <w:tc>
          <w:tcPr>
            <w:tcW w:w="1170" w:type="dxa"/>
            <w:vAlign w:val="center"/>
          </w:tcPr>
          <w:p w14:paraId="541ECCBB" w14:textId="05D20088" w:rsidR="00B2481F" w:rsidRPr="007F3872" w:rsidRDefault="00105095" w:rsidP="00695BDC">
            <w:pPr>
              <w:jc w:val="center"/>
              <w:rPr>
                <w:rFonts w:asciiTheme="minorHAnsi" w:hAnsiTheme="minorHAnsi" w:cstheme="minorHAnsi"/>
                <w:b/>
                <w:sz w:val="36"/>
              </w:rPr>
            </w:pPr>
            <w:r w:rsidRPr="007F3872">
              <w:rPr>
                <w:rFonts w:asciiTheme="minorHAnsi" w:hAnsiTheme="minorHAnsi" w:cstheme="minorHAnsi"/>
                <w:b/>
                <w:sz w:val="36"/>
              </w:rPr>
              <w:t xml:space="preserve"> </w:t>
            </w:r>
          </w:p>
        </w:tc>
      </w:tr>
      <w:tr w:rsidR="00B2481F" w:rsidRPr="007F3872" w14:paraId="5084F409" w14:textId="77777777" w:rsidTr="00105095">
        <w:tc>
          <w:tcPr>
            <w:tcW w:w="2785" w:type="dxa"/>
          </w:tcPr>
          <w:p w14:paraId="3139F2A6" w14:textId="4599A306" w:rsidR="00B2481F" w:rsidRPr="007F3872" w:rsidRDefault="00B2481F" w:rsidP="00105095">
            <w:pPr>
              <w:ind w:left="72"/>
              <w:rPr>
                <w:rFonts w:asciiTheme="minorHAnsi" w:hAnsiTheme="minorHAnsi" w:cstheme="minorHAnsi"/>
                <w:sz w:val="20"/>
                <w:szCs w:val="22"/>
              </w:rPr>
            </w:pPr>
            <w:r w:rsidRPr="007F3872">
              <w:rPr>
                <w:rFonts w:asciiTheme="minorHAnsi" w:hAnsiTheme="minorHAnsi" w:cstheme="minorHAnsi"/>
                <w:sz w:val="20"/>
                <w:szCs w:val="22"/>
              </w:rPr>
              <w:t xml:space="preserve">Complete an interview of a friend or family member about a time when something went wrong and they felt or did not feel comforted by someone else.  Analyze the response in </w:t>
            </w:r>
            <w:r w:rsidR="00105095" w:rsidRPr="007F3872">
              <w:rPr>
                <w:rFonts w:asciiTheme="minorHAnsi" w:hAnsiTheme="minorHAnsi" w:cstheme="minorHAnsi"/>
                <w:sz w:val="20"/>
                <w:szCs w:val="22"/>
              </w:rPr>
              <w:t>light of the Campolo book</w:t>
            </w:r>
          </w:p>
        </w:tc>
        <w:tc>
          <w:tcPr>
            <w:tcW w:w="1080" w:type="dxa"/>
          </w:tcPr>
          <w:p w14:paraId="171E8893" w14:textId="77777777" w:rsidR="00B2481F" w:rsidRPr="007F3872" w:rsidRDefault="00B2481F" w:rsidP="00C45C82">
            <w:pPr>
              <w:jc w:val="center"/>
              <w:rPr>
                <w:rFonts w:asciiTheme="minorHAnsi" w:hAnsiTheme="minorHAnsi" w:cstheme="minorHAnsi"/>
                <w:b/>
                <w:sz w:val="36"/>
              </w:rPr>
            </w:pPr>
          </w:p>
        </w:tc>
        <w:tc>
          <w:tcPr>
            <w:tcW w:w="1260" w:type="dxa"/>
            <w:vAlign w:val="center"/>
          </w:tcPr>
          <w:p w14:paraId="096A20B5" w14:textId="77777777" w:rsidR="00B2481F" w:rsidRPr="007F3872" w:rsidRDefault="00B2481F" w:rsidP="00C45C82">
            <w:pPr>
              <w:jc w:val="center"/>
              <w:rPr>
                <w:rFonts w:asciiTheme="minorHAnsi" w:hAnsiTheme="minorHAnsi" w:cstheme="minorHAnsi"/>
                <w:b/>
                <w:sz w:val="36"/>
              </w:rPr>
            </w:pPr>
          </w:p>
        </w:tc>
        <w:tc>
          <w:tcPr>
            <w:tcW w:w="810" w:type="dxa"/>
            <w:vAlign w:val="center"/>
          </w:tcPr>
          <w:p w14:paraId="47758729" w14:textId="77777777" w:rsidR="00B2481F" w:rsidRPr="007F3872" w:rsidRDefault="00B2481F" w:rsidP="00C45C82">
            <w:pPr>
              <w:jc w:val="center"/>
              <w:rPr>
                <w:rFonts w:asciiTheme="minorHAnsi" w:hAnsiTheme="minorHAnsi" w:cstheme="minorHAnsi"/>
                <w:b/>
                <w:sz w:val="36"/>
              </w:rPr>
            </w:pPr>
          </w:p>
        </w:tc>
        <w:tc>
          <w:tcPr>
            <w:tcW w:w="1080" w:type="dxa"/>
            <w:vAlign w:val="center"/>
          </w:tcPr>
          <w:p w14:paraId="02CF0DB5" w14:textId="77777777" w:rsidR="00B2481F" w:rsidRPr="007F3872" w:rsidRDefault="00B2481F" w:rsidP="00C45C82">
            <w:pPr>
              <w:jc w:val="center"/>
              <w:rPr>
                <w:rFonts w:asciiTheme="minorHAnsi" w:hAnsiTheme="minorHAnsi" w:cstheme="minorHAnsi"/>
                <w:b/>
                <w:sz w:val="36"/>
              </w:rPr>
            </w:pPr>
          </w:p>
        </w:tc>
        <w:tc>
          <w:tcPr>
            <w:tcW w:w="990" w:type="dxa"/>
            <w:vAlign w:val="center"/>
          </w:tcPr>
          <w:p w14:paraId="5C4D9C1D" w14:textId="77777777" w:rsidR="00B2481F" w:rsidRPr="007F3872" w:rsidRDefault="00B2481F" w:rsidP="00C45C82">
            <w:pPr>
              <w:jc w:val="center"/>
              <w:rPr>
                <w:rFonts w:asciiTheme="minorHAnsi" w:hAnsiTheme="minorHAnsi" w:cstheme="minorHAnsi"/>
                <w:b/>
                <w:sz w:val="36"/>
              </w:rPr>
            </w:pPr>
          </w:p>
        </w:tc>
        <w:tc>
          <w:tcPr>
            <w:tcW w:w="1170" w:type="dxa"/>
            <w:vAlign w:val="center"/>
          </w:tcPr>
          <w:p w14:paraId="286AE9B1" w14:textId="19423C36" w:rsidR="00B2481F" w:rsidRPr="007F3872" w:rsidRDefault="00105095" w:rsidP="00695BDC">
            <w:pPr>
              <w:jc w:val="center"/>
              <w:rPr>
                <w:rFonts w:asciiTheme="minorHAnsi" w:hAnsiTheme="minorHAnsi" w:cstheme="minorHAnsi"/>
                <w:b/>
                <w:sz w:val="36"/>
              </w:rPr>
            </w:pPr>
            <w:r w:rsidRPr="007F3872">
              <w:rPr>
                <w:rFonts w:asciiTheme="minorHAnsi" w:hAnsiTheme="minorHAnsi" w:cstheme="minorHAnsi"/>
                <w:b/>
                <w:sz w:val="36"/>
              </w:rPr>
              <w:t>X</w:t>
            </w:r>
          </w:p>
        </w:tc>
      </w:tr>
    </w:tbl>
    <w:p w14:paraId="1E36920B" w14:textId="77777777" w:rsidR="00880428" w:rsidRPr="007F3872" w:rsidRDefault="00880428" w:rsidP="00880428">
      <w:pPr>
        <w:rPr>
          <w:rFonts w:asciiTheme="minorHAnsi" w:hAnsiTheme="minorHAnsi" w:cstheme="minorHAnsi"/>
          <w:b/>
          <w:sz w:val="16"/>
          <w:szCs w:val="16"/>
        </w:rPr>
      </w:pPr>
    </w:p>
    <w:p w14:paraId="1DBAB2EA" w14:textId="77777777" w:rsidR="005515EF" w:rsidRPr="007F3872" w:rsidRDefault="005515EF" w:rsidP="005515EF">
      <w:pPr>
        <w:pStyle w:val="Heading2"/>
        <w:numPr>
          <w:ilvl w:val="0"/>
          <w:numId w:val="0"/>
        </w:numPr>
        <w:ind w:left="780"/>
        <w:rPr>
          <w:rFonts w:asciiTheme="minorHAnsi" w:hAnsiTheme="minorHAnsi" w:cstheme="minorHAnsi"/>
          <w:bCs/>
          <w:szCs w:val="16"/>
        </w:rPr>
      </w:pPr>
      <w:commentRangeStart w:id="10"/>
      <w:r w:rsidRPr="007F3872">
        <w:rPr>
          <w:rFonts w:asciiTheme="minorHAnsi" w:hAnsiTheme="minorHAnsi" w:cstheme="minorHAnsi"/>
          <w:szCs w:val="16"/>
        </w:rPr>
        <w:t>Grading</w:t>
      </w:r>
      <w:commentRangeEnd w:id="10"/>
      <w:r>
        <w:rPr>
          <w:rStyle w:val="CommentReference"/>
          <w:rFonts w:ascii="Times" w:hAnsi="Times"/>
          <w:u w:val="none"/>
        </w:rPr>
        <w:commentReference w:id="10"/>
      </w:r>
      <w:r w:rsidRPr="007F3872">
        <w:rPr>
          <w:rFonts w:asciiTheme="minorHAnsi" w:hAnsiTheme="minorHAnsi" w:cstheme="minorHAnsi"/>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900"/>
      </w:tblGrid>
      <w:tr w:rsidR="005515EF" w:rsidRPr="007F3872" w14:paraId="45A79389" w14:textId="77777777" w:rsidTr="00416C77">
        <w:trPr>
          <w:trHeight w:val="123"/>
        </w:trPr>
        <w:tc>
          <w:tcPr>
            <w:tcW w:w="1255" w:type="dxa"/>
            <w:tcBorders>
              <w:top w:val="double" w:sz="4" w:space="0" w:color="auto"/>
            </w:tcBorders>
            <w:shd w:val="clear" w:color="auto" w:fill="auto"/>
          </w:tcPr>
          <w:p w14:paraId="1E6E7B4C"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96-100</w:t>
            </w:r>
          </w:p>
        </w:tc>
        <w:tc>
          <w:tcPr>
            <w:tcW w:w="900" w:type="dxa"/>
            <w:tcBorders>
              <w:top w:val="double" w:sz="4" w:space="0" w:color="auto"/>
            </w:tcBorders>
            <w:shd w:val="clear" w:color="auto" w:fill="auto"/>
          </w:tcPr>
          <w:p w14:paraId="0F7CE69B" w14:textId="77777777" w:rsidR="005515EF" w:rsidRPr="007F3872" w:rsidRDefault="005515EF" w:rsidP="00416C77">
            <w:pPr>
              <w:pStyle w:val="BodyTextIndent"/>
              <w:tabs>
                <w:tab w:val="right" w:pos="672"/>
              </w:tabs>
              <w:ind w:left="0"/>
              <w:rPr>
                <w:rFonts w:asciiTheme="minorHAnsi" w:hAnsiTheme="minorHAnsi" w:cstheme="minorHAnsi"/>
                <w:szCs w:val="16"/>
              </w:rPr>
            </w:pPr>
            <w:r w:rsidRPr="007F3872">
              <w:rPr>
                <w:rFonts w:asciiTheme="minorHAnsi" w:hAnsiTheme="minorHAnsi" w:cstheme="minorHAnsi"/>
                <w:szCs w:val="16"/>
              </w:rPr>
              <w:t>A</w:t>
            </w:r>
          </w:p>
        </w:tc>
      </w:tr>
      <w:tr w:rsidR="005515EF" w:rsidRPr="007F3872" w14:paraId="1351FECE" w14:textId="77777777" w:rsidTr="00416C77">
        <w:tc>
          <w:tcPr>
            <w:tcW w:w="1255" w:type="dxa"/>
            <w:shd w:val="clear" w:color="auto" w:fill="auto"/>
          </w:tcPr>
          <w:p w14:paraId="48D3D6B2"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90-95</w:t>
            </w:r>
          </w:p>
        </w:tc>
        <w:tc>
          <w:tcPr>
            <w:tcW w:w="900" w:type="dxa"/>
            <w:shd w:val="clear" w:color="auto" w:fill="auto"/>
          </w:tcPr>
          <w:p w14:paraId="01E04209"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A-</w:t>
            </w:r>
          </w:p>
        </w:tc>
      </w:tr>
      <w:tr w:rsidR="005515EF" w:rsidRPr="007F3872" w14:paraId="7552D822" w14:textId="77777777" w:rsidTr="00416C77">
        <w:tc>
          <w:tcPr>
            <w:tcW w:w="1255" w:type="dxa"/>
            <w:shd w:val="clear" w:color="auto" w:fill="auto"/>
          </w:tcPr>
          <w:p w14:paraId="4BA8ECC5"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87-89</w:t>
            </w:r>
          </w:p>
        </w:tc>
        <w:tc>
          <w:tcPr>
            <w:tcW w:w="900" w:type="dxa"/>
            <w:shd w:val="clear" w:color="auto" w:fill="auto"/>
          </w:tcPr>
          <w:p w14:paraId="2A901A6F"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B+</w:t>
            </w:r>
          </w:p>
        </w:tc>
      </w:tr>
      <w:tr w:rsidR="005515EF" w:rsidRPr="007F3872" w14:paraId="65D696CE" w14:textId="77777777" w:rsidTr="00416C77">
        <w:tc>
          <w:tcPr>
            <w:tcW w:w="1255" w:type="dxa"/>
            <w:shd w:val="clear" w:color="auto" w:fill="auto"/>
          </w:tcPr>
          <w:p w14:paraId="063A78F5"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84-86</w:t>
            </w:r>
          </w:p>
        </w:tc>
        <w:tc>
          <w:tcPr>
            <w:tcW w:w="900" w:type="dxa"/>
            <w:shd w:val="clear" w:color="auto" w:fill="auto"/>
          </w:tcPr>
          <w:p w14:paraId="0C3EF200"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B</w:t>
            </w:r>
          </w:p>
        </w:tc>
      </w:tr>
      <w:tr w:rsidR="005515EF" w:rsidRPr="007F3872" w14:paraId="5C6BBCEF" w14:textId="77777777" w:rsidTr="00416C77">
        <w:tc>
          <w:tcPr>
            <w:tcW w:w="1255" w:type="dxa"/>
            <w:shd w:val="clear" w:color="auto" w:fill="auto"/>
          </w:tcPr>
          <w:p w14:paraId="74644E80"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80-83</w:t>
            </w:r>
          </w:p>
        </w:tc>
        <w:tc>
          <w:tcPr>
            <w:tcW w:w="900" w:type="dxa"/>
            <w:shd w:val="clear" w:color="auto" w:fill="auto"/>
          </w:tcPr>
          <w:p w14:paraId="47247365"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B-</w:t>
            </w:r>
          </w:p>
        </w:tc>
      </w:tr>
      <w:tr w:rsidR="005515EF" w:rsidRPr="007F3872" w14:paraId="3BE6BB6A" w14:textId="77777777" w:rsidTr="00416C77">
        <w:trPr>
          <w:trHeight w:val="123"/>
        </w:trPr>
        <w:tc>
          <w:tcPr>
            <w:tcW w:w="1255" w:type="dxa"/>
            <w:tcBorders>
              <w:top w:val="double" w:sz="4" w:space="0" w:color="auto"/>
            </w:tcBorders>
            <w:shd w:val="clear" w:color="auto" w:fill="auto"/>
          </w:tcPr>
          <w:p w14:paraId="2C3C1576"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77-79</w:t>
            </w:r>
          </w:p>
        </w:tc>
        <w:tc>
          <w:tcPr>
            <w:tcW w:w="900" w:type="dxa"/>
            <w:tcBorders>
              <w:top w:val="double" w:sz="4" w:space="0" w:color="auto"/>
            </w:tcBorders>
            <w:shd w:val="clear" w:color="auto" w:fill="auto"/>
          </w:tcPr>
          <w:p w14:paraId="18101448"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C+</w:t>
            </w:r>
          </w:p>
        </w:tc>
      </w:tr>
      <w:tr w:rsidR="005515EF" w:rsidRPr="007F3872" w14:paraId="67BD92EF" w14:textId="77777777" w:rsidTr="00416C77">
        <w:tc>
          <w:tcPr>
            <w:tcW w:w="1255" w:type="dxa"/>
            <w:tcBorders>
              <w:bottom w:val="single" w:sz="4" w:space="0" w:color="auto"/>
            </w:tcBorders>
            <w:shd w:val="clear" w:color="auto" w:fill="auto"/>
          </w:tcPr>
          <w:p w14:paraId="1DB0A043"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74-76</w:t>
            </w:r>
          </w:p>
        </w:tc>
        <w:tc>
          <w:tcPr>
            <w:tcW w:w="900" w:type="dxa"/>
            <w:tcBorders>
              <w:bottom w:val="single" w:sz="4" w:space="0" w:color="auto"/>
            </w:tcBorders>
            <w:shd w:val="clear" w:color="auto" w:fill="auto"/>
          </w:tcPr>
          <w:p w14:paraId="1C00DA26"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C</w:t>
            </w:r>
          </w:p>
        </w:tc>
      </w:tr>
      <w:tr w:rsidR="005515EF" w:rsidRPr="007F3872" w14:paraId="4C1F4452" w14:textId="77777777" w:rsidTr="00416C77">
        <w:tc>
          <w:tcPr>
            <w:tcW w:w="1255" w:type="dxa"/>
            <w:shd w:val="clear" w:color="auto" w:fill="auto"/>
          </w:tcPr>
          <w:p w14:paraId="6EBABE54"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70-73</w:t>
            </w:r>
          </w:p>
        </w:tc>
        <w:tc>
          <w:tcPr>
            <w:tcW w:w="900" w:type="dxa"/>
            <w:shd w:val="clear" w:color="auto" w:fill="auto"/>
          </w:tcPr>
          <w:p w14:paraId="0D247EC0"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C-</w:t>
            </w:r>
          </w:p>
        </w:tc>
      </w:tr>
      <w:tr w:rsidR="005515EF" w:rsidRPr="007F3872" w14:paraId="71421585" w14:textId="77777777" w:rsidTr="00416C77">
        <w:tc>
          <w:tcPr>
            <w:tcW w:w="1255" w:type="dxa"/>
            <w:shd w:val="clear" w:color="auto" w:fill="auto"/>
          </w:tcPr>
          <w:p w14:paraId="668CDCF2"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67-69</w:t>
            </w:r>
          </w:p>
        </w:tc>
        <w:tc>
          <w:tcPr>
            <w:tcW w:w="900" w:type="dxa"/>
            <w:shd w:val="clear" w:color="auto" w:fill="auto"/>
          </w:tcPr>
          <w:p w14:paraId="450523FA"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D+</w:t>
            </w:r>
          </w:p>
        </w:tc>
      </w:tr>
      <w:tr w:rsidR="005515EF" w:rsidRPr="007F3872" w14:paraId="40E73F49" w14:textId="77777777" w:rsidTr="00416C77">
        <w:tc>
          <w:tcPr>
            <w:tcW w:w="1255" w:type="dxa"/>
            <w:shd w:val="clear" w:color="auto" w:fill="auto"/>
          </w:tcPr>
          <w:p w14:paraId="0F407825"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64-66</w:t>
            </w:r>
          </w:p>
        </w:tc>
        <w:tc>
          <w:tcPr>
            <w:tcW w:w="900" w:type="dxa"/>
            <w:shd w:val="clear" w:color="auto" w:fill="auto"/>
          </w:tcPr>
          <w:p w14:paraId="374DDB6A"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D</w:t>
            </w:r>
          </w:p>
        </w:tc>
      </w:tr>
      <w:tr w:rsidR="005515EF" w:rsidRPr="007F3872" w14:paraId="00EBCBB3" w14:textId="77777777" w:rsidTr="00416C77">
        <w:trPr>
          <w:trHeight w:val="123"/>
        </w:trPr>
        <w:tc>
          <w:tcPr>
            <w:tcW w:w="1255" w:type="dxa"/>
            <w:tcBorders>
              <w:top w:val="double" w:sz="4" w:space="0" w:color="auto"/>
            </w:tcBorders>
            <w:shd w:val="clear" w:color="auto" w:fill="auto"/>
          </w:tcPr>
          <w:p w14:paraId="02739BD4"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60-63</w:t>
            </w:r>
          </w:p>
        </w:tc>
        <w:tc>
          <w:tcPr>
            <w:tcW w:w="900" w:type="dxa"/>
            <w:tcBorders>
              <w:top w:val="double" w:sz="4" w:space="0" w:color="auto"/>
            </w:tcBorders>
            <w:shd w:val="clear" w:color="auto" w:fill="auto"/>
          </w:tcPr>
          <w:p w14:paraId="282DD25C"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D-</w:t>
            </w:r>
          </w:p>
        </w:tc>
      </w:tr>
      <w:tr w:rsidR="005515EF" w:rsidRPr="007F3872" w14:paraId="5742E30A" w14:textId="77777777" w:rsidTr="00416C77">
        <w:tc>
          <w:tcPr>
            <w:tcW w:w="1255" w:type="dxa"/>
            <w:shd w:val="clear" w:color="auto" w:fill="auto"/>
          </w:tcPr>
          <w:p w14:paraId="70F245F3"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59 &amp; ↓</w:t>
            </w:r>
          </w:p>
        </w:tc>
        <w:tc>
          <w:tcPr>
            <w:tcW w:w="900" w:type="dxa"/>
            <w:shd w:val="clear" w:color="auto" w:fill="auto"/>
          </w:tcPr>
          <w:p w14:paraId="197276C3" w14:textId="77777777" w:rsidR="005515EF" w:rsidRPr="007F3872" w:rsidRDefault="005515EF" w:rsidP="00416C77">
            <w:pPr>
              <w:rPr>
                <w:rFonts w:asciiTheme="minorHAnsi" w:hAnsiTheme="minorHAnsi" w:cstheme="minorHAnsi"/>
                <w:szCs w:val="16"/>
              </w:rPr>
            </w:pPr>
            <w:r w:rsidRPr="007F3872">
              <w:rPr>
                <w:rFonts w:asciiTheme="minorHAnsi" w:hAnsiTheme="minorHAnsi" w:cstheme="minorHAnsi"/>
                <w:szCs w:val="16"/>
              </w:rPr>
              <w:t>E</w:t>
            </w:r>
          </w:p>
        </w:tc>
      </w:tr>
    </w:tbl>
    <w:p w14:paraId="49C077AB" w14:textId="77777777" w:rsidR="00464F3E" w:rsidRDefault="00464F3E" w:rsidP="00BF4F95">
      <w:pPr>
        <w:outlineLvl w:val="0"/>
        <w:rPr>
          <w:rFonts w:asciiTheme="minorHAnsi" w:hAnsiTheme="minorHAnsi" w:cstheme="minorHAnsi"/>
          <w:b/>
          <w:bCs/>
          <w:sz w:val="22"/>
          <w:szCs w:val="22"/>
        </w:rPr>
      </w:pPr>
    </w:p>
    <w:p w14:paraId="4FC0B250" w14:textId="77777777" w:rsidR="00EF1D86" w:rsidRDefault="00EF1D86">
      <w:pPr>
        <w:rPr>
          <w:rFonts w:asciiTheme="minorHAnsi" w:hAnsiTheme="minorHAnsi" w:cstheme="minorHAnsi"/>
          <w:b/>
          <w:bCs/>
          <w:sz w:val="22"/>
          <w:szCs w:val="22"/>
        </w:rPr>
      </w:pPr>
      <w:r>
        <w:rPr>
          <w:rFonts w:asciiTheme="minorHAnsi" w:hAnsiTheme="minorHAnsi" w:cstheme="minorHAnsi"/>
          <w:b/>
          <w:bCs/>
          <w:sz w:val="22"/>
          <w:szCs w:val="22"/>
        </w:rPr>
        <w:br w:type="page"/>
      </w:r>
    </w:p>
    <w:p w14:paraId="2E8D77B4" w14:textId="1199AE4E" w:rsidR="00BF4F95" w:rsidRPr="001C266E" w:rsidRDefault="00956CD4" w:rsidP="00BF4F95">
      <w:pPr>
        <w:outlineLvl w:val="0"/>
        <w:rPr>
          <w:rFonts w:asciiTheme="minorHAnsi" w:hAnsiTheme="minorHAnsi" w:cstheme="minorHAnsi"/>
          <w:b/>
          <w:bCs/>
          <w:sz w:val="22"/>
          <w:szCs w:val="22"/>
        </w:rPr>
      </w:pPr>
      <w:commentRangeStart w:id="11"/>
      <w:r w:rsidRPr="001C266E">
        <w:rPr>
          <w:rFonts w:asciiTheme="minorHAnsi" w:hAnsiTheme="minorHAnsi" w:cstheme="minorHAnsi"/>
          <w:b/>
          <w:bCs/>
          <w:sz w:val="22"/>
          <w:szCs w:val="22"/>
        </w:rPr>
        <w:lastRenderedPageBreak/>
        <w:t>Course</w:t>
      </w:r>
      <w:commentRangeEnd w:id="11"/>
      <w:r w:rsidRPr="001C266E">
        <w:rPr>
          <w:rStyle w:val="CommentReference"/>
          <w:rFonts w:asciiTheme="minorHAnsi" w:hAnsiTheme="minorHAnsi" w:cstheme="minorHAnsi"/>
          <w:sz w:val="22"/>
          <w:szCs w:val="22"/>
        </w:rPr>
        <w:commentReference w:id="11"/>
      </w:r>
      <w:r w:rsidRPr="001C266E">
        <w:rPr>
          <w:rFonts w:asciiTheme="minorHAnsi" w:hAnsiTheme="minorHAnsi" w:cstheme="minorHAnsi"/>
          <w:b/>
          <w:bCs/>
          <w:sz w:val="22"/>
          <w:szCs w:val="22"/>
        </w:rPr>
        <w:t xml:space="preserve"> Policies</w:t>
      </w:r>
      <w:r w:rsidR="00BF4F95" w:rsidRPr="001C266E">
        <w:rPr>
          <w:rFonts w:asciiTheme="minorHAnsi" w:hAnsiTheme="minorHAnsi" w:cstheme="minorHAnsi"/>
          <w:b/>
          <w:bCs/>
          <w:sz w:val="22"/>
          <w:szCs w:val="22"/>
        </w:rPr>
        <w:t>:</w:t>
      </w:r>
    </w:p>
    <w:p w14:paraId="043607B7" w14:textId="77777777" w:rsidR="002F406F" w:rsidRPr="001C266E" w:rsidRDefault="002F406F" w:rsidP="00BF4F95">
      <w:pPr>
        <w:outlineLvl w:val="0"/>
        <w:rPr>
          <w:rFonts w:asciiTheme="minorHAnsi" w:hAnsiTheme="minorHAnsi" w:cstheme="minorHAnsi"/>
          <w:bCs/>
          <w:sz w:val="22"/>
          <w:szCs w:val="22"/>
        </w:rPr>
      </w:pPr>
    </w:p>
    <w:p w14:paraId="27D2AA5C" w14:textId="55249630" w:rsidR="0099630D" w:rsidRPr="001C266E" w:rsidRDefault="00581A42" w:rsidP="00BC6E4F">
      <w:pPr>
        <w:pStyle w:val="Default"/>
        <w:numPr>
          <w:ilvl w:val="0"/>
          <w:numId w:val="6"/>
        </w:numPr>
        <w:ind w:left="180" w:hanging="180"/>
        <w:rPr>
          <w:rFonts w:asciiTheme="minorHAnsi" w:hAnsiTheme="minorHAnsi" w:cstheme="minorHAnsi"/>
          <w:sz w:val="22"/>
          <w:szCs w:val="22"/>
        </w:rPr>
      </w:pPr>
      <w:r w:rsidRPr="001C266E">
        <w:rPr>
          <w:rFonts w:asciiTheme="minorHAnsi" w:hAnsiTheme="minorHAnsi" w:cstheme="minorHAnsi"/>
          <w:sz w:val="22"/>
          <w:szCs w:val="22"/>
          <w:u w:val="single"/>
        </w:rPr>
        <w:t>Academic Integrity</w:t>
      </w:r>
      <w:r w:rsidR="001C266E">
        <w:rPr>
          <w:rFonts w:asciiTheme="minorHAnsi" w:hAnsiTheme="minorHAnsi" w:cstheme="minorHAnsi"/>
          <w:sz w:val="22"/>
          <w:szCs w:val="22"/>
        </w:rPr>
        <w:t xml:space="preserve">: </w:t>
      </w:r>
      <w:r w:rsidR="00D11786" w:rsidRPr="001C266E">
        <w:rPr>
          <w:rFonts w:asciiTheme="minorHAnsi" w:hAnsiTheme="minorHAnsi" w:cstheme="minorHAnsi"/>
          <w:sz w:val="22"/>
          <w:szCs w:val="22"/>
        </w:rPr>
        <w:t xml:space="preserve">As a University that promotes character as well as student competence, SPU expects that graduates will embody personal and professional integrity by serving the public good in doing what is right and doing so with an awareness of consequences. </w:t>
      </w:r>
      <w:r w:rsidR="00707A1C" w:rsidRPr="001C266E">
        <w:rPr>
          <w:rFonts w:asciiTheme="minorHAnsi" w:hAnsiTheme="minorHAnsi" w:cstheme="minorHAnsi"/>
          <w:sz w:val="22"/>
          <w:szCs w:val="22"/>
        </w:rPr>
        <w:t xml:space="preserve">The current edition of the </w:t>
      </w:r>
      <w:r w:rsidR="00BF4F95" w:rsidRPr="001C266E">
        <w:rPr>
          <w:rFonts w:asciiTheme="minorHAnsi" w:hAnsiTheme="minorHAnsi" w:cstheme="minorHAnsi"/>
          <w:sz w:val="22"/>
          <w:szCs w:val="22"/>
        </w:rPr>
        <w:t xml:space="preserve">SPU </w:t>
      </w:r>
      <w:r w:rsidR="00BF4F95" w:rsidRPr="001C266E">
        <w:rPr>
          <w:rFonts w:asciiTheme="minorHAnsi" w:hAnsiTheme="minorHAnsi" w:cstheme="minorHAnsi"/>
          <w:i/>
          <w:iCs/>
          <w:sz w:val="22"/>
          <w:szCs w:val="22"/>
        </w:rPr>
        <w:t xml:space="preserve">Undergraduate Catalog </w:t>
      </w:r>
      <w:r w:rsidR="00BF4F95" w:rsidRPr="001C266E">
        <w:rPr>
          <w:rFonts w:asciiTheme="minorHAnsi" w:hAnsiTheme="minorHAnsi" w:cstheme="minorHAnsi"/>
          <w:sz w:val="22"/>
          <w:szCs w:val="22"/>
        </w:rPr>
        <w:t>describes the University’s commitment to academic integrity, which is breached by academi</w:t>
      </w:r>
      <w:r w:rsidR="00B3017D">
        <w:rPr>
          <w:rFonts w:asciiTheme="minorHAnsi" w:hAnsiTheme="minorHAnsi" w:cstheme="minorHAnsi"/>
          <w:sz w:val="22"/>
          <w:szCs w:val="22"/>
        </w:rPr>
        <w:t xml:space="preserve">c dishonesty of various kinds. </w:t>
      </w:r>
      <w:r w:rsidR="00BF4F95" w:rsidRPr="001C266E">
        <w:rPr>
          <w:rFonts w:asciiTheme="minorHAnsi" w:hAnsiTheme="minorHAnsi" w:cstheme="minorHAnsi"/>
          <w:sz w:val="22"/>
          <w:szCs w:val="22"/>
        </w:rPr>
        <w:t>Among these is turning in another’s work as your own and committing plagiarism, which is the copying of portions of another’s words from a published or electronic source without a</w:t>
      </w:r>
      <w:r w:rsidR="001C266E">
        <w:rPr>
          <w:rFonts w:asciiTheme="minorHAnsi" w:hAnsiTheme="minorHAnsi" w:cstheme="minorHAnsi"/>
          <w:sz w:val="22"/>
          <w:szCs w:val="22"/>
        </w:rPr>
        <w:t xml:space="preserve">cknowledgement of that source. </w:t>
      </w:r>
      <w:r w:rsidR="00BF4F95" w:rsidRPr="001C266E">
        <w:rPr>
          <w:rFonts w:asciiTheme="minorHAnsi" w:hAnsiTheme="minorHAnsi" w:cstheme="minorHAnsi"/>
          <w:sz w:val="22"/>
          <w:szCs w:val="22"/>
        </w:rPr>
        <w:t>The penalty for a breach of academic integrity is a failing grade for the work in question on the first offense and a failing grade for the course as a whole with repeated offenses.</w:t>
      </w:r>
    </w:p>
    <w:p w14:paraId="100BDCFA" w14:textId="487D40A7" w:rsidR="001C266E" w:rsidRPr="001C266E" w:rsidRDefault="001C266E" w:rsidP="00BC6E4F">
      <w:pPr>
        <w:pStyle w:val="Default"/>
        <w:numPr>
          <w:ilvl w:val="0"/>
          <w:numId w:val="6"/>
        </w:numPr>
        <w:ind w:left="180" w:hanging="180"/>
        <w:rPr>
          <w:rFonts w:asciiTheme="minorHAnsi" w:hAnsiTheme="minorHAnsi" w:cstheme="minorHAnsi"/>
          <w:sz w:val="22"/>
          <w:szCs w:val="22"/>
        </w:rPr>
      </w:pPr>
      <w:r w:rsidRPr="001C266E">
        <w:rPr>
          <w:rFonts w:asciiTheme="minorHAnsi" w:hAnsiTheme="minorHAnsi" w:cstheme="minorHAnsi"/>
          <w:sz w:val="22"/>
          <w:szCs w:val="22"/>
          <w:u w:val="single"/>
        </w:rPr>
        <w:t>Academic Schedule Religious Accommodation Policy</w:t>
      </w:r>
      <w:r>
        <w:rPr>
          <w:rFonts w:asciiTheme="minorHAnsi" w:hAnsiTheme="minorHAnsi" w:cstheme="minorHAnsi"/>
          <w:sz w:val="22"/>
          <w:szCs w:val="22"/>
        </w:rPr>
        <w:t xml:space="preserve">: </w:t>
      </w:r>
      <w:r w:rsidRPr="001C266E">
        <w:rPr>
          <w:rFonts w:asciiTheme="minorHAnsi" w:hAnsiTheme="minorHAnsi" w:cstheme="minorHAnsi"/>
          <w:sz w:val="22"/>
          <w:szCs w:val="22"/>
        </w:rPr>
        <w:t>Students who would like to request an accommodation for a religious holiday (e.g., request that an exam scheduled for a religious holiday be rescheduled) should make a written request within the first two weeks of the course pursuant to SPU’s Academic Schedule R</w:t>
      </w:r>
      <w:r>
        <w:rPr>
          <w:rFonts w:asciiTheme="minorHAnsi" w:hAnsiTheme="minorHAnsi" w:cstheme="minorHAnsi"/>
          <w:sz w:val="22"/>
          <w:szCs w:val="22"/>
        </w:rPr>
        <w:t>eligious Accommodation Policy. </w:t>
      </w:r>
      <w:r w:rsidRPr="001C266E">
        <w:rPr>
          <w:rFonts w:asciiTheme="minorHAnsi" w:hAnsiTheme="minorHAnsi" w:cstheme="minorHAnsi"/>
          <w:sz w:val="22"/>
          <w:szCs w:val="22"/>
        </w:rPr>
        <w:t xml:space="preserve">The policy is posted in the undergraduate Student Handbook at </w:t>
      </w:r>
      <w:hyperlink r:id="rId14" w:history="1">
        <w:r w:rsidRPr="001C266E">
          <w:rPr>
            <w:rStyle w:val="Hyperlink"/>
            <w:rFonts w:asciiTheme="minorHAnsi" w:hAnsiTheme="minorHAnsi" w:cstheme="minorHAnsi"/>
            <w:sz w:val="22"/>
            <w:szCs w:val="22"/>
          </w:rPr>
          <w:t>https://spu.edu/administration/office-of-student-life/handbook/behavioral-community-expectations/university-policies</w:t>
        </w:r>
      </w:hyperlink>
      <w:r w:rsidRPr="001C266E">
        <w:rPr>
          <w:rFonts w:asciiTheme="minorHAnsi" w:hAnsiTheme="minorHAnsi" w:cstheme="minorHAnsi"/>
          <w:sz w:val="22"/>
          <w:szCs w:val="22"/>
        </w:rPr>
        <w:t xml:space="preserve"> and on page 16 of the 2019-20 Graduate Student Handbook, which is posted at </w:t>
      </w:r>
      <w:hyperlink r:id="rId15" w:history="1">
        <w:r w:rsidRPr="001C266E">
          <w:rPr>
            <w:rStyle w:val="Hyperlink"/>
            <w:rFonts w:asciiTheme="minorHAnsi" w:hAnsiTheme="minorHAnsi" w:cstheme="minorHAnsi"/>
            <w:sz w:val="22"/>
            <w:szCs w:val="22"/>
          </w:rPr>
          <w:t>https://spu.edu/catalog/graduate/20190/student-life</w:t>
        </w:r>
      </w:hyperlink>
      <w:r w:rsidRPr="001C266E">
        <w:rPr>
          <w:rFonts w:asciiTheme="minorHAnsi" w:hAnsiTheme="minorHAnsi" w:cstheme="minorHAnsi"/>
          <w:sz w:val="22"/>
          <w:szCs w:val="22"/>
        </w:rPr>
        <w:t>.</w:t>
      </w:r>
    </w:p>
    <w:p w14:paraId="57DE4BB6" w14:textId="0AFB0E81" w:rsidR="00C140F1" w:rsidRPr="001C266E" w:rsidRDefault="0099630D" w:rsidP="00BC6E4F">
      <w:pPr>
        <w:numPr>
          <w:ilvl w:val="0"/>
          <w:numId w:val="6"/>
        </w:numPr>
        <w:ind w:left="180" w:hanging="180"/>
        <w:rPr>
          <w:rFonts w:asciiTheme="minorHAnsi" w:hAnsiTheme="minorHAnsi" w:cstheme="minorHAnsi"/>
          <w:sz w:val="22"/>
          <w:szCs w:val="22"/>
        </w:rPr>
      </w:pPr>
      <w:r w:rsidRPr="001C266E">
        <w:rPr>
          <w:rFonts w:asciiTheme="minorHAnsi" w:hAnsiTheme="minorHAnsi" w:cstheme="minorHAnsi"/>
          <w:sz w:val="22"/>
          <w:szCs w:val="22"/>
          <w:u w:val="single"/>
        </w:rPr>
        <w:t>Exam policy</w:t>
      </w:r>
      <w:r w:rsidRPr="001C266E">
        <w:rPr>
          <w:rFonts w:asciiTheme="minorHAnsi" w:hAnsiTheme="minorHAnsi" w:cstheme="minorHAnsi"/>
          <w:sz w:val="22"/>
          <w:szCs w:val="22"/>
        </w:rPr>
        <w:t>:</w:t>
      </w:r>
      <w:r w:rsidR="00B3017D">
        <w:rPr>
          <w:rFonts w:asciiTheme="minorHAnsi" w:hAnsiTheme="minorHAnsi" w:cstheme="minorHAnsi"/>
          <w:sz w:val="22"/>
          <w:szCs w:val="22"/>
        </w:rPr>
        <w:t xml:space="preserve"> </w:t>
      </w:r>
      <w:r w:rsidRPr="001C266E">
        <w:rPr>
          <w:rFonts w:asciiTheme="minorHAnsi" w:hAnsiTheme="minorHAnsi" w:cstheme="minorHAnsi"/>
          <w:sz w:val="22"/>
          <w:szCs w:val="22"/>
        </w:rPr>
        <w:t>Exams cannot be rescheduled except in the case of mitigating circumstances which in my judgment warrant rescheduling the exam. For the final exam, if you have two or more exams scheduled on the same day as this class’s final, you and I may reschedule this exam at a mutually convenient time prior to the scheduled exam period; although I am under no obligation to reschedule and so I recommend that you also check in with your other instructors to see if they m</w:t>
      </w:r>
      <w:r w:rsidR="00B3017D">
        <w:rPr>
          <w:rFonts w:asciiTheme="minorHAnsi" w:hAnsiTheme="minorHAnsi" w:cstheme="minorHAnsi"/>
          <w:sz w:val="22"/>
          <w:szCs w:val="22"/>
        </w:rPr>
        <w:t>ight be willing to reschedule. </w:t>
      </w:r>
      <w:r w:rsidRPr="001C266E">
        <w:rPr>
          <w:rFonts w:asciiTheme="minorHAnsi" w:hAnsiTheme="minorHAnsi" w:cstheme="minorHAnsi"/>
          <w:sz w:val="22"/>
          <w:szCs w:val="22"/>
        </w:rPr>
        <w:t xml:space="preserve">Additionally, as with other exams, if you have a mitigating circumstance you may request to take the final exam </w:t>
      </w:r>
      <w:r w:rsidRPr="001C266E">
        <w:rPr>
          <w:rFonts w:asciiTheme="minorHAnsi" w:hAnsiTheme="minorHAnsi" w:cstheme="minorHAnsi"/>
          <w:i/>
          <w:iCs/>
          <w:sz w:val="22"/>
          <w:szCs w:val="22"/>
          <w:u w:val="single"/>
        </w:rPr>
        <w:t>early</w:t>
      </w:r>
      <w:r w:rsidR="00956CD4" w:rsidRPr="001C266E">
        <w:rPr>
          <w:rFonts w:asciiTheme="minorHAnsi" w:hAnsiTheme="minorHAnsi" w:cstheme="minorHAnsi"/>
          <w:sz w:val="22"/>
          <w:szCs w:val="22"/>
        </w:rPr>
        <w:t xml:space="preserve"> if you contact</w:t>
      </w:r>
      <w:r w:rsidRPr="001C266E">
        <w:rPr>
          <w:rFonts w:asciiTheme="minorHAnsi" w:hAnsiTheme="minorHAnsi" w:cstheme="minorHAnsi"/>
          <w:sz w:val="22"/>
          <w:szCs w:val="22"/>
        </w:rPr>
        <w:t xml:space="preserve"> me </w:t>
      </w:r>
      <w:r w:rsidR="00956CD4" w:rsidRPr="001C266E">
        <w:rPr>
          <w:rFonts w:asciiTheme="minorHAnsi" w:hAnsiTheme="minorHAnsi" w:cstheme="minorHAnsi"/>
          <w:sz w:val="22"/>
          <w:szCs w:val="22"/>
        </w:rPr>
        <w:t xml:space="preserve">via email </w:t>
      </w:r>
      <w:r w:rsidRPr="001C266E">
        <w:rPr>
          <w:rFonts w:asciiTheme="minorHAnsi" w:hAnsiTheme="minorHAnsi" w:cstheme="minorHAnsi"/>
          <w:sz w:val="22"/>
          <w:szCs w:val="22"/>
        </w:rPr>
        <w:t>at least two weeks before the regularly scheduled final exam period to r</w:t>
      </w:r>
      <w:r w:rsidR="00B3017D">
        <w:rPr>
          <w:rFonts w:asciiTheme="minorHAnsi" w:hAnsiTheme="minorHAnsi" w:cstheme="minorHAnsi"/>
          <w:sz w:val="22"/>
          <w:szCs w:val="22"/>
        </w:rPr>
        <w:t>eschedule. </w:t>
      </w:r>
      <w:r w:rsidRPr="001C266E">
        <w:rPr>
          <w:rFonts w:asciiTheme="minorHAnsi" w:hAnsiTheme="minorHAnsi" w:cstheme="minorHAnsi"/>
          <w:sz w:val="22"/>
          <w:szCs w:val="22"/>
        </w:rPr>
        <w:t>If I agree to reschedule your final exam, you can expect that it will occur no earlier than four working days prior to the last day of the final examination period.</w:t>
      </w:r>
    </w:p>
    <w:p w14:paraId="060B591E" w14:textId="77777777" w:rsidR="00C140F1" w:rsidRPr="001C266E" w:rsidRDefault="00C140F1" w:rsidP="00BC6E4F">
      <w:pPr>
        <w:numPr>
          <w:ilvl w:val="0"/>
          <w:numId w:val="6"/>
        </w:numPr>
        <w:tabs>
          <w:tab w:val="left" w:pos="720"/>
        </w:tabs>
        <w:ind w:left="180" w:hanging="180"/>
        <w:rPr>
          <w:rFonts w:asciiTheme="minorHAnsi" w:hAnsiTheme="minorHAnsi" w:cstheme="minorHAnsi"/>
          <w:sz w:val="22"/>
          <w:szCs w:val="22"/>
        </w:rPr>
      </w:pPr>
      <w:r w:rsidRPr="001C266E">
        <w:rPr>
          <w:rFonts w:asciiTheme="minorHAnsi" w:hAnsiTheme="minorHAnsi" w:cstheme="minorHAnsi"/>
          <w:sz w:val="22"/>
          <w:szCs w:val="22"/>
          <w:u w:val="single"/>
        </w:rPr>
        <w:t>Due dates are firm</w:t>
      </w:r>
      <w:r w:rsidRPr="001C266E">
        <w:rPr>
          <w:rFonts w:asciiTheme="minorHAnsi" w:hAnsiTheme="minorHAnsi" w:cstheme="minorHAnsi"/>
          <w:sz w:val="22"/>
          <w:szCs w:val="22"/>
        </w:rPr>
        <w:t xml:space="preserve">; exceptions will be made only for dire illness or emergencies, not poor planning or lots of work.  </w:t>
      </w:r>
    </w:p>
    <w:p w14:paraId="7C6678C3" w14:textId="77777777" w:rsidR="0099630D" w:rsidRPr="001C266E" w:rsidRDefault="00C140F1" w:rsidP="00BC6E4F">
      <w:pPr>
        <w:numPr>
          <w:ilvl w:val="0"/>
          <w:numId w:val="6"/>
        </w:numPr>
        <w:ind w:left="180" w:hanging="180"/>
        <w:rPr>
          <w:rFonts w:asciiTheme="minorHAnsi" w:hAnsiTheme="minorHAnsi" w:cstheme="minorHAnsi"/>
          <w:sz w:val="22"/>
          <w:szCs w:val="22"/>
        </w:rPr>
      </w:pPr>
      <w:r w:rsidRPr="001C266E">
        <w:rPr>
          <w:rFonts w:asciiTheme="minorHAnsi" w:hAnsiTheme="minorHAnsi" w:cstheme="minorHAnsi"/>
          <w:sz w:val="22"/>
          <w:szCs w:val="22"/>
          <w:u w:val="single"/>
        </w:rPr>
        <w:t>Grades for late work</w:t>
      </w:r>
      <w:r w:rsidRPr="001C266E">
        <w:rPr>
          <w:rFonts w:asciiTheme="minorHAnsi" w:hAnsiTheme="minorHAnsi" w:cstheme="minorHAnsi"/>
          <w:sz w:val="22"/>
          <w:szCs w:val="22"/>
        </w:rPr>
        <w:t xml:space="preserve"> will be lowered one grade (from A to A-) for each 24-hour period, including weekends.</w:t>
      </w:r>
    </w:p>
    <w:p w14:paraId="0233B8C5" w14:textId="44535B8D" w:rsidR="0099630D" w:rsidRPr="001C266E" w:rsidRDefault="0099630D" w:rsidP="00BC6E4F">
      <w:pPr>
        <w:numPr>
          <w:ilvl w:val="0"/>
          <w:numId w:val="6"/>
        </w:numPr>
        <w:ind w:left="180" w:hanging="180"/>
        <w:rPr>
          <w:rFonts w:asciiTheme="minorHAnsi" w:hAnsiTheme="minorHAnsi" w:cstheme="minorHAnsi"/>
          <w:sz w:val="22"/>
          <w:szCs w:val="22"/>
        </w:rPr>
      </w:pPr>
      <w:commentRangeStart w:id="12"/>
      <w:r w:rsidRPr="001C266E">
        <w:rPr>
          <w:rFonts w:asciiTheme="minorHAnsi" w:hAnsiTheme="minorHAnsi" w:cstheme="minorHAnsi"/>
          <w:sz w:val="22"/>
          <w:szCs w:val="22"/>
          <w:u w:val="single"/>
        </w:rPr>
        <w:t>Incomplete</w:t>
      </w:r>
      <w:commentRangeEnd w:id="12"/>
      <w:r w:rsidR="00F73D6E" w:rsidRPr="001C266E">
        <w:rPr>
          <w:rStyle w:val="CommentReference"/>
          <w:rFonts w:asciiTheme="minorHAnsi" w:hAnsiTheme="minorHAnsi" w:cstheme="minorHAnsi"/>
          <w:sz w:val="22"/>
          <w:szCs w:val="22"/>
        </w:rPr>
        <w:commentReference w:id="12"/>
      </w:r>
      <w:r w:rsidRPr="001C266E">
        <w:rPr>
          <w:rFonts w:asciiTheme="minorHAnsi" w:hAnsiTheme="minorHAnsi" w:cstheme="minorHAnsi"/>
          <w:sz w:val="22"/>
          <w:szCs w:val="22"/>
          <w:u w:val="single"/>
        </w:rPr>
        <w:t xml:space="preserve"> coursework</w:t>
      </w:r>
      <w:r w:rsidRPr="001C266E">
        <w:rPr>
          <w:rFonts w:asciiTheme="minorHAnsi" w:hAnsiTheme="minorHAnsi" w:cstheme="minorHAnsi"/>
          <w:sz w:val="22"/>
          <w:szCs w:val="22"/>
        </w:rPr>
        <w:t>: You may request an incomplete grade if you are unable to complete all course requirements by the end of the quarter given unexpected personal need and you h</w:t>
      </w:r>
      <w:r w:rsidR="00F73D6E" w:rsidRPr="001C266E">
        <w:rPr>
          <w:rFonts w:asciiTheme="minorHAnsi" w:hAnsiTheme="minorHAnsi" w:cstheme="minorHAnsi"/>
          <w:sz w:val="22"/>
          <w:szCs w:val="22"/>
        </w:rPr>
        <w:t xml:space="preserve">ave already completed at least </w:t>
      </w:r>
      <w:commentRangeStart w:id="13"/>
      <w:r w:rsidR="00F73D6E" w:rsidRPr="001C266E">
        <w:rPr>
          <w:rFonts w:asciiTheme="minorHAnsi" w:hAnsiTheme="minorHAnsi" w:cstheme="minorHAnsi"/>
          <w:sz w:val="22"/>
          <w:szCs w:val="22"/>
        </w:rPr>
        <w:t>8</w:t>
      </w:r>
      <w:r w:rsidRPr="001C266E">
        <w:rPr>
          <w:rFonts w:asciiTheme="minorHAnsi" w:hAnsiTheme="minorHAnsi" w:cstheme="minorHAnsi"/>
          <w:sz w:val="22"/>
          <w:szCs w:val="22"/>
        </w:rPr>
        <w:t>0</w:t>
      </w:r>
      <w:commentRangeEnd w:id="13"/>
      <w:r w:rsidR="00F73D6E" w:rsidRPr="001C266E">
        <w:rPr>
          <w:rStyle w:val="CommentReference"/>
          <w:rFonts w:asciiTheme="minorHAnsi" w:hAnsiTheme="minorHAnsi" w:cstheme="minorHAnsi"/>
          <w:sz w:val="22"/>
          <w:szCs w:val="22"/>
        </w:rPr>
        <w:commentReference w:id="13"/>
      </w:r>
      <w:r w:rsidRPr="001C266E">
        <w:rPr>
          <w:rFonts w:asciiTheme="minorHAnsi" w:hAnsiTheme="minorHAnsi" w:cstheme="minorHAnsi"/>
          <w:sz w:val="22"/>
          <w:szCs w:val="22"/>
        </w:rPr>
        <w:t>% of the course requirements. You must initiate this request for an incomplete grade n</w:t>
      </w:r>
      <w:r w:rsidR="00F73D6E" w:rsidRPr="001C266E">
        <w:rPr>
          <w:rFonts w:asciiTheme="minorHAnsi" w:hAnsiTheme="minorHAnsi" w:cstheme="minorHAnsi"/>
          <w:sz w:val="22"/>
          <w:szCs w:val="22"/>
        </w:rPr>
        <w:t>o later than the 9</w:t>
      </w:r>
      <w:r w:rsidRPr="001C266E">
        <w:rPr>
          <w:rFonts w:asciiTheme="minorHAnsi" w:hAnsiTheme="minorHAnsi" w:cstheme="minorHAnsi"/>
          <w:sz w:val="22"/>
          <w:szCs w:val="22"/>
          <w:vertAlign w:val="superscript"/>
        </w:rPr>
        <w:t>th</w:t>
      </w:r>
      <w:r w:rsidRPr="001C266E">
        <w:rPr>
          <w:rFonts w:asciiTheme="minorHAnsi" w:hAnsiTheme="minorHAnsi" w:cstheme="minorHAnsi"/>
          <w:sz w:val="22"/>
          <w:szCs w:val="22"/>
        </w:rPr>
        <w:t xml:space="preserve"> week of the quarter. I am under no obligation to grant an incomplete and I can ask for verification of the rationale behind a request (e.g. medical documentation). If I offer you an incomplete, I will also create a completion plan outlining the requirements to complete the course which may differ from the course requirements which will then need to be approved by the Department Chair. If you do not meet the completion plan by the end of finals week the following quarter, I will calculate your course grade based upon the work completed in the course and completion plan. Once this grade has been submitted it cannot be changed, except by petition as outlined in the </w:t>
      </w:r>
      <w:r w:rsidRPr="001C266E">
        <w:rPr>
          <w:rFonts w:asciiTheme="minorHAnsi" w:hAnsiTheme="minorHAnsi" w:cstheme="minorHAnsi"/>
          <w:i/>
          <w:iCs/>
          <w:sz w:val="22"/>
          <w:szCs w:val="22"/>
        </w:rPr>
        <w:t>University Catalog</w:t>
      </w:r>
      <w:r w:rsidRPr="001C266E">
        <w:rPr>
          <w:rFonts w:asciiTheme="minorHAnsi" w:hAnsiTheme="minorHAnsi" w:cstheme="minorHAnsi"/>
          <w:sz w:val="22"/>
          <w:szCs w:val="22"/>
        </w:rPr>
        <w:t xml:space="preserve"> under </w:t>
      </w:r>
      <w:r w:rsidRPr="001C266E">
        <w:rPr>
          <w:rFonts w:asciiTheme="minorHAnsi" w:hAnsiTheme="minorHAnsi" w:cstheme="minorHAnsi"/>
          <w:i/>
          <w:iCs/>
          <w:sz w:val="22"/>
          <w:szCs w:val="22"/>
        </w:rPr>
        <w:t>Academic policies and Procedures</w:t>
      </w:r>
      <w:r w:rsidRPr="001C266E">
        <w:rPr>
          <w:rFonts w:asciiTheme="minorHAnsi" w:hAnsiTheme="minorHAnsi" w:cstheme="minorHAnsi"/>
          <w:sz w:val="22"/>
          <w:szCs w:val="22"/>
        </w:rPr>
        <w:t>. If the grade is not changed within a year, the University will automatically change the grade to “E.”</w:t>
      </w:r>
    </w:p>
    <w:p w14:paraId="15440EA6" w14:textId="7EF37ED4" w:rsidR="0099630D" w:rsidRPr="001C266E" w:rsidRDefault="000635F5" w:rsidP="00930B13">
      <w:pPr>
        <w:numPr>
          <w:ilvl w:val="0"/>
          <w:numId w:val="6"/>
        </w:numPr>
        <w:tabs>
          <w:tab w:val="left" w:pos="720"/>
        </w:tabs>
        <w:ind w:left="180" w:hanging="180"/>
        <w:rPr>
          <w:rFonts w:asciiTheme="minorHAnsi" w:hAnsiTheme="minorHAnsi" w:cstheme="minorHAnsi"/>
          <w:sz w:val="22"/>
          <w:szCs w:val="22"/>
        </w:rPr>
      </w:pPr>
      <w:r w:rsidRPr="001C266E">
        <w:rPr>
          <w:rFonts w:asciiTheme="minorHAnsi" w:hAnsiTheme="minorHAnsi" w:cstheme="minorHAnsi"/>
          <w:sz w:val="22"/>
          <w:szCs w:val="22"/>
          <w:u w:val="single"/>
        </w:rPr>
        <w:lastRenderedPageBreak/>
        <w:t>Disability statement</w:t>
      </w:r>
      <w:r w:rsidRPr="001C266E">
        <w:rPr>
          <w:rFonts w:asciiTheme="minorHAnsi" w:hAnsiTheme="minorHAnsi" w:cstheme="minorHAnsi"/>
          <w:sz w:val="22"/>
          <w:szCs w:val="22"/>
        </w:rPr>
        <w:t xml:space="preserve">: </w:t>
      </w:r>
      <w:r w:rsidR="00930B13" w:rsidRPr="001C266E">
        <w:rPr>
          <w:rFonts w:asciiTheme="minorHAnsi" w:hAnsiTheme="minorHAnsi" w:cstheme="minorHAnsi"/>
          <w:iCs/>
          <w:sz w:val="22"/>
          <w:szCs w:val="22"/>
        </w:rPr>
        <w:t>SPU students with documented disabilities should contact Disability Support Services (DSS) in the Center for Learning (Lower Moyer Hall). The DSS coordinator will meet with you to confidentially discuss how your disability impacts your academics. Faculty will be notified of approved accommodations. Call x2475 or email </w:t>
      </w:r>
      <w:hyperlink r:id="rId16" w:history="1">
        <w:r w:rsidR="00930B13" w:rsidRPr="001C266E">
          <w:rPr>
            <w:rStyle w:val="Hyperlink"/>
            <w:rFonts w:asciiTheme="minorHAnsi" w:hAnsiTheme="minorHAnsi" w:cstheme="minorHAnsi"/>
            <w:iCs/>
            <w:sz w:val="22"/>
            <w:szCs w:val="22"/>
          </w:rPr>
          <w:t>dss@spu.edu</w:t>
        </w:r>
      </w:hyperlink>
      <w:r w:rsidR="00930B13" w:rsidRPr="001C266E">
        <w:rPr>
          <w:rFonts w:asciiTheme="minorHAnsi" w:hAnsiTheme="minorHAnsi" w:cstheme="minorHAnsi"/>
          <w:iCs/>
          <w:sz w:val="22"/>
          <w:szCs w:val="22"/>
        </w:rPr>
        <w:t>.</w:t>
      </w:r>
    </w:p>
    <w:p w14:paraId="6EF2A8CE" w14:textId="27D230D6" w:rsidR="000635F5" w:rsidRPr="001C266E" w:rsidRDefault="003E3E73" w:rsidP="00BC6E4F">
      <w:pPr>
        <w:numPr>
          <w:ilvl w:val="0"/>
          <w:numId w:val="6"/>
        </w:numPr>
        <w:tabs>
          <w:tab w:val="left" w:pos="720"/>
        </w:tabs>
        <w:ind w:left="180" w:hanging="180"/>
        <w:rPr>
          <w:rFonts w:asciiTheme="minorHAnsi" w:hAnsiTheme="minorHAnsi" w:cstheme="minorHAnsi"/>
          <w:sz w:val="22"/>
          <w:szCs w:val="22"/>
        </w:rPr>
      </w:pPr>
      <w:r w:rsidRPr="001C266E">
        <w:rPr>
          <w:rFonts w:asciiTheme="minorHAnsi" w:hAnsiTheme="minorHAnsi" w:cstheme="minorHAnsi"/>
          <w:sz w:val="22"/>
          <w:szCs w:val="22"/>
          <w:u w:val="single"/>
        </w:rPr>
        <w:t>Student Feedback</w:t>
      </w:r>
      <w:r w:rsidR="00B3017D">
        <w:rPr>
          <w:rFonts w:asciiTheme="minorHAnsi" w:hAnsiTheme="minorHAnsi" w:cstheme="minorHAnsi"/>
          <w:sz w:val="22"/>
          <w:szCs w:val="22"/>
        </w:rPr>
        <w:t>: </w:t>
      </w:r>
      <w:r w:rsidR="00FE45C8" w:rsidRPr="001C266E">
        <w:rPr>
          <w:rFonts w:asciiTheme="minorHAnsi" w:hAnsiTheme="minorHAnsi" w:cstheme="minorHAnsi"/>
          <w:sz w:val="22"/>
          <w:szCs w:val="22"/>
        </w:rPr>
        <w:t xml:space="preserve">Plan on completing the </w:t>
      </w:r>
      <w:r w:rsidRPr="001C266E">
        <w:rPr>
          <w:rFonts w:asciiTheme="minorHAnsi" w:hAnsiTheme="minorHAnsi" w:cstheme="minorHAnsi"/>
          <w:sz w:val="22"/>
          <w:szCs w:val="22"/>
        </w:rPr>
        <w:t>student feedback survey</w:t>
      </w:r>
      <w:r w:rsidR="000635F5" w:rsidRPr="001C266E">
        <w:rPr>
          <w:rFonts w:asciiTheme="minorHAnsi" w:hAnsiTheme="minorHAnsi" w:cstheme="minorHAnsi"/>
          <w:sz w:val="22"/>
          <w:szCs w:val="22"/>
        </w:rPr>
        <w:t xml:space="preserve"> of this course and its instructor in a thoughtful and constructive manner. </w:t>
      </w:r>
      <w:r w:rsidR="00B64813" w:rsidRPr="001C266E">
        <w:rPr>
          <w:rFonts w:asciiTheme="minorHAnsi" w:hAnsiTheme="minorHAnsi" w:cstheme="minorHAnsi"/>
          <w:sz w:val="22"/>
          <w:szCs w:val="22"/>
        </w:rPr>
        <w:t>I am the chief recipient of your feedback so feel free to address your comments to me. Your</w:t>
      </w:r>
      <w:r w:rsidR="000635F5" w:rsidRPr="001C266E">
        <w:rPr>
          <w:rFonts w:asciiTheme="minorHAnsi" w:hAnsiTheme="minorHAnsi" w:cstheme="minorHAnsi"/>
          <w:sz w:val="22"/>
          <w:szCs w:val="22"/>
        </w:rPr>
        <w:t xml:space="preserve"> evaluation is used to make improvements in the course, and </w:t>
      </w:r>
      <w:r w:rsidR="00B64813" w:rsidRPr="001C266E">
        <w:rPr>
          <w:rFonts w:asciiTheme="minorHAnsi" w:hAnsiTheme="minorHAnsi" w:cstheme="minorHAnsi"/>
          <w:sz w:val="22"/>
          <w:szCs w:val="22"/>
        </w:rPr>
        <w:t>I will use your feedback</w:t>
      </w:r>
      <w:r w:rsidR="000635F5" w:rsidRPr="001C266E">
        <w:rPr>
          <w:rFonts w:asciiTheme="minorHAnsi" w:hAnsiTheme="minorHAnsi" w:cstheme="minorHAnsi"/>
          <w:sz w:val="22"/>
          <w:szCs w:val="22"/>
        </w:rPr>
        <w:t xml:space="preserve"> when selecting </w:t>
      </w:r>
      <w:r w:rsidR="00FE45C8" w:rsidRPr="001C266E">
        <w:rPr>
          <w:rFonts w:asciiTheme="minorHAnsi" w:hAnsiTheme="minorHAnsi" w:cstheme="minorHAnsi"/>
          <w:sz w:val="22"/>
          <w:szCs w:val="22"/>
        </w:rPr>
        <w:t>resources</w:t>
      </w:r>
      <w:r w:rsidR="000635F5" w:rsidRPr="001C266E">
        <w:rPr>
          <w:rFonts w:asciiTheme="minorHAnsi" w:hAnsiTheme="minorHAnsi" w:cstheme="minorHAnsi"/>
          <w:sz w:val="22"/>
          <w:szCs w:val="22"/>
        </w:rPr>
        <w:t>, designing teaching meth</w:t>
      </w:r>
      <w:r w:rsidR="00B3017D">
        <w:rPr>
          <w:rFonts w:asciiTheme="minorHAnsi" w:hAnsiTheme="minorHAnsi" w:cstheme="minorHAnsi"/>
          <w:sz w:val="22"/>
          <w:szCs w:val="22"/>
        </w:rPr>
        <w:t>ods and preparing assignments. </w:t>
      </w:r>
      <w:r w:rsidR="000635F5" w:rsidRPr="001C266E">
        <w:rPr>
          <w:rFonts w:asciiTheme="minorHAnsi" w:hAnsiTheme="minorHAnsi" w:cstheme="minorHAnsi"/>
          <w:sz w:val="22"/>
          <w:szCs w:val="22"/>
        </w:rPr>
        <w:t xml:space="preserve">Courses are evaluated using the </w:t>
      </w:r>
      <w:r w:rsidRPr="001C266E">
        <w:rPr>
          <w:rFonts w:asciiTheme="minorHAnsi" w:hAnsiTheme="minorHAnsi" w:cstheme="minorHAnsi"/>
          <w:sz w:val="22"/>
          <w:szCs w:val="22"/>
        </w:rPr>
        <w:t>Smart Evals system in Canvas</w:t>
      </w:r>
      <w:r w:rsidR="00B3017D">
        <w:rPr>
          <w:rFonts w:asciiTheme="minorHAnsi" w:hAnsiTheme="minorHAnsi" w:cstheme="minorHAnsi"/>
          <w:sz w:val="22"/>
          <w:szCs w:val="22"/>
        </w:rPr>
        <w:t>. </w:t>
      </w:r>
      <w:r w:rsidR="000635F5" w:rsidRPr="001C266E">
        <w:rPr>
          <w:rFonts w:asciiTheme="minorHAnsi" w:hAnsiTheme="minorHAnsi" w:cstheme="minorHAnsi"/>
          <w:sz w:val="22"/>
          <w:szCs w:val="22"/>
        </w:rPr>
        <w:t xml:space="preserve">All </w:t>
      </w:r>
      <w:r w:rsidR="00B64813" w:rsidRPr="001C266E">
        <w:rPr>
          <w:rFonts w:asciiTheme="minorHAnsi" w:hAnsiTheme="minorHAnsi" w:cstheme="minorHAnsi"/>
          <w:sz w:val="22"/>
          <w:szCs w:val="22"/>
        </w:rPr>
        <w:t>responses</w:t>
      </w:r>
      <w:r w:rsidR="000635F5" w:rsidRPr="001C266E">
        <w:rPr>
          <w:rFonts w:asciiTheme="minorHAnsi" w:hAnsiTheme="minorHAnsi" w:cstheme="minorHAnsi"/>
          <w:sz w:val="22"/>
          <w:szCs w:val="22"/>
        </w:rPr>
        <w:t xml:space="preserve"> are completely confidential - your name is not stored with your answers in any way. In addition, I will not see any results of the evaluation until after </w:t>
      </w:r>
      <w:r w:rsidR="00FE45C8" w:rsidRPr="001C266E">
        <w:rPr>
          <w:rFonts w:asciiTheme="minorHAnsi" w:hAnsiTheme="minorHAnsi" w:cstheme="minorHAnsi"/>
          <w:sz w:val="22"/>
          <w:szCs w:val="22"/>
        </w:rPr>
        <w:t xml:space="preserve">my </w:t>
      </w:r>
      <w:r w:rsidR="000635F5" w:rsidRPr="001C266E">
        <w:rPr>
          <w:rFonts w:asciiTheme="minorHAnsi" w:hAnsiTheme="minorHAnsi" w:cstheme="minorHAnsi"/>
          <w:sz w:val="22"/>
          <w:szCs w:val="22"/>
        </w:rPr>
        <w:t>final grades are submitted to the University.</w:t>
      </w:r>
    </w:p>
    <w:p w14:paraId="6E42E803" w14:textId="66E24310" w:rsidR="0099630D" w:rsidRPr="001C266E" w:rsidRDefault="00707A1C" w:rsidP="00BC6E4F">
      <w:pPr>
        <w:numPr>
          <w:ilvl w:val="0"/>
          <w:numId w:val="6"/>
        </w:numPr>
        <w:tabs>
          <w:tab w:val="left" w:pos="720"/>
        </w:tabs>
        <w:ind w:left="180" w:hanging="180"/>
        <w:rPr>
          <w:rFonts w:asciiTheme="minorHAnsi" w:hAnsiTheme="minorHAnsi" w:cstheme="minorHAnsi"/>
          <w:sz w:val="22"/>
          <w:szCs w:val="22"/>
        </w:rPr>
      </w:pPr>
      <w:r w:rsidRPr="001C266E">
        <w:rPr>
          <w:rFonts w:asciiTheme="minorHAnsi" w:hAnsiTheme="minorHAnsi" w:cstheme="minorHAnsi"/>
          <w:sz w:val="22"/>
          <w:szCs w:val="22"/>
          <w:u w:val="single"/>
        </w:rPr>
        <w:t>Inclement Weather</w:t>
      </w:r>
      <w:r w:rsidR="00FE45C8" w:rsidRPr="001C266E">
        <w:rPr>
          <w:rFonts w:asciiTheme="minorHAnsi" w:hAnsiTheme="minorHAnsi" w:cstheme="minorHAnsi"/>
          <w:sz w:val="22"/>
          <w:szCs w:val="22"/>
          <w:u w:val="single"/>
        </w:rPr>
        <w:t xml:space="preserve"> or other university closing</w:t>
      </w:r>
      <w:r w:rsidR="00B3017D">
        <w:rPr>
          <w:rFonts w:asciiTheme="minorHAnsi" w:hAnsiTheme="minorHAnsi" w:cstheme="minorHAnsi"/>
          <w:sz w:val="22"/>
          <w:szCs w:val="22"/>
        </w:rPr>
        <w:t xml:space="preserve">: </w:t>
      </w:r>
      <w:r w:rsidR="00440A78" w:rsidRPr="001C266E">
        <w:rPr>
          <w:rFonts w:asciiTheme="minorHAnsi" w:hAnsiTheme="minorHAnsi" w:cstheme="minorHAnsi"/>
          <w:sz w:val="22"/>
          <w:szCs w:val="22"/>
        </w:rPr>
        <w:t>In the event of inclement weather or an emergency that might close the univer</w:t>
      </w:r>
      <w:r w:rsidR="00B3017D">
        <w:rPr>
          <w:rFonts w:asciiTheme="minorHAnsi" w:hAnsiTheme="minorHAnsi" w:cstheme="minorHAnsi"/>
          <w:sz w:val="22"/>
          <w:szCs w:val="22"/>
        </w:rPr>
        <w:t xml:space="preserve">sity, check the SPU website. </w:t>
      </w:r>
      <w:r w:rsidR="00FE45C8" w:rsidRPr="001C266E">
        <w:rPr>
          <w:rFonts w:asciiTheme="minorHAnsi" w:hAnsiTheme="minorHAnsi" w:cstheme="minorHAnsi"/>
          <w:sz w:val="22"/>
          <w:szCs w:val="22"/>
        </w:rPr>
        <w:t xml:space="preserve">You may also call the emergency closure hotline (206-281-2800). </w:t>
      </w:r>
      <w:r w:rsidR="00440A78" w:rsidRPr="001C266E">
        <w:rPr>
          <w:rFonts w:asciiTheme="minorHAnsi" w:hAnsiTheme="minorHAnsi" w:cstheme="minorHAnsi"/>
          <w:sz w:val="22"/>
          <w:szCs w:val="22"/>
        </w:rPr>
        <w:t>Both wi</w:t>
      </w:r>
      <w:r w:rsidR="00B3017D">
        <w:rPr>
          <w:rFonts w:asciiTheme="minorHAnsi" w:hAnsiTheme="minorHAnsi" w:cstheme="minorHAnsi"/>
          <w:sz w:val="22"/>
          <w:szCs w:val="22"/>
        </w:rPr>
        <w:t xml:space="preserve">ll be updated before 6:00 a.m. </w:t>
      </w:r>
      <w:r w:rsidR="00FE45C8" w:rsidRPr="001C266E">
        <w:rPr>
          <w:rFonts w:asciiTheme="minorHAnsi" w:hAnsiTheme="minorHAnsi" w:cstheme="minorHAnsi"/>
          <w:sz w:val="22"/>
          <w:szCs w:val="22"/>
        </w:rPr>
        <w:t>Please insure that you have updated y</w:t>
      </w:r>
      <w:r w:rsidR="003E3E73" w:rsidRPr="001C266E">
        <w:rPr>
          <w:rFonts w:asciiTheme="minorHAnsi" w:hAnsiTheme="minorHAnsi" w:cstheme="minorHAnsi"/>
          <w:sz w:val="22"/>
          <w:szCs w:val="22"/>
        </w:rPr>
        <w:t>our emergency information in B</w:t>
      </w:r>
      <w:r w:rsidR="00FE45C8" w:rsidRPr="001C266E">
        <w:rPr>
          <w:rFonts w:asciiTheme="minorHAnsi" w:hAnsiTheme="minorHAnsi" w:cstheme="minorHAnsi"/>
          <w:sz w:val="22"/>
          <w:szCs w:val="22"/>
        </w:rPr>
        <w:t>anner so that you can receive a text if other</w:t>
      </w:r>
      <w:r w:rsidR="0057336E" w:rsidRPr="001C266E">
        <w:rPr>
          <w:rFonts w:asciiTheme="minorHAnsi" w:hAnsiTheme="minorHAnsi" w:cstheme="minorHAnsi"/>
          <w:sz w:val="22"/>
          <w:szCs w:val="22"/>
        </w:rPr>
        <w:t xml:space="preserve"> university</w:t>
      </w:r>
      <w:r w:rsidR="00FE45C8" w:rsidRPr="001C266E">
        <w:rPr>
          <w:rFonts w:asciiTheme="minorHAnsi" w:hAnsiTheme="minorHAnsi" w:cstheme="minorHAnsi"/>
          <w:sz w:val="22"/>
          <w:szCs w:val="22"/>
        </w:rPr>
        <w:t xml:space="preserve"> emergencies arise.</w:t>
      </w:r>
    </w:p>
    <w:p w14:paraId="17CB9AA0" w14:textId="77777777" w:rsidR="00BF4F95" w:rsidRPr="001C266E" w:rsidRDefault="00BF4F95" w:rsidP="00C140F1">
      <w:pPr>
        <w:ind w:left="180"/>
        <w:rPr>
          <w:rFonts w:asciiTheme="minorHAnsi" w:hAnsiTheme="minorHAnsi" w:cstheme="minorHAnsi"/>
          <w:sz w:val="20"/>
        </w:rPr>
      </w:pPr>
    </w:p>
    <w:p w14:paraId="78F7B660" w14:textId="77777777" w:rsidR="00C140F1" w:rsidRPr="001C266E" w:rsidRDefault="00C140F1" w:rsidP="00C140F1">
      <w:pPr>
        <w:pStyle w:val="ListParagraph"/>
        <w:ind w:left="180" w:hanging="180"/>
        <w:rPr>
          <w:rFonts w:asciiTheme="minorHAnsi" w:hAnsiTheme="minorHAnsi" w:cstheme="minorHAnsi"/>
          <w:sz w:val="20"/>
        </w:rPr>
      </w:pPr>
    </w:p>
    <w:p w14:paraId="521C814D" w14:textId="6F0FAB40" w:rsidR="00BC6E4F" w:rsidRPr="001C266E" w:rsidRDefault="00BC6E4F" w:rsidP="00BC6E4F">
      <w:pPr>
        <w:ind w:left="720"/>
        <w:jc w:val="center"/>
        <w:rPr>
          <w:rFonts w:asciiTheme="minorHAnsi" w:hAnsiTheme="minorHAnsi" w:cstheme="minorHAnsi"/>
          <w:sz w:val="20"/>
        </w:rPr>
      </w:pPr>
      <w:r w:rsidRPr="001C266E">
        <w:rPr>
          <w:rFonts w:asciiTheme="minorHAnsi" w:hAnsiTheme="minorHAnsi" w:cstheme="minorHAnsi"/>
          <w:b/>
          <w:bCs/>
          <w:color w:val="000000"/>
          <w:sz w:val="28"/>
          <w:szCs w:val="28"/>
        </w:rPr>
        <w:t xml:space="preserve">Emergency </w:t>
      </w:r>
      <w:r w:rsidR="003E3E73" w:rsidRPr="001C266E">
        <w:rPr>
          <w:rFonts w:asciiTheme="minorHAnsi" w:hAnsiTheme="minorHAnsi" w:cstheme="minorHAnsi"/>
          <w:b/>
          <w:bCs/>
          <w:color w:val="000000"/>
          <w:sz w:val="28"/>
          <w:szCs w:val="28"/>
        </w:rPr>
        <w:t>Preparedness</w:t>
      </w:r>
      <w:r w:rsidRPr="001C266E">
        <w:rPr>
          <w:rFonts w:asciiTheme="minorHAnsi" w:hAnsiTheme="minorHAnsi" w:cstheme="minorHAnsi"/>
          <w:b/>
          <w:bCs/>
          <w:color w:val="000000"/>
          <w:sz w:val="28"/>
          <w:szCs w:val="28"/>
        </w:rPr>
        <w:t xml:space="preserve"> Information</w:t>
      </w:r>
      <w:r w:rsidRPr="001C266E">
        <w:rPr>
          <w:rStyle w:val="FootnoteReference"/>
          <w:rFonts w:asciiTheme="minorHAnsi" w:hAnsiTheme="minorHAnsi" w:cstheme="minorHAnsi"/>
          <w:sz w:val="20"/>
        </w:rPr>
        <w:footnoteReference w:id="2"/>
      </w:r>
    </w:p>
    <w:p w14:paraId="2A994DB3" w14:textId="77777777" w:rsidR="00BC6E4F" w:rsidRPr="001C266E" w:rsidRDefault="00BC6E4F" w:rsidP="00BC6E4F">
      <w:pPr>
        <w:autoSpaceDE w:val="0"/>
        <w:autoSpaceDN w:val="0"/>
        <w:adjustRightInd w:val="0"/>
        <w:rPr>
          <w:rFonts w:asciiTheme="minorHAnsi" w:hAnsiTheme="minorHAnsi" w:cstheme="minorHAnsi"/>
          <w:b/>
          <w:bCs/>
          <w:color w:val="000000"/>
          <w:sz w:val="28"/>
          <w:szCs w:val="28"/>
        </w:rPr>
      </w:pPr>
    </w:p>
    <w:p w14:paraId="5646A6FD" w14:textId="77777777" w:rsidR="00BC6E4F" w:rsidRPr="001C266E" w:rsidRDefault="00BC6E4F" w:rsidP="00BC6E4F">
      <w:pPr>
        <w:autoSpaceDE w:val="0"/>
        <w:autoSpaceDN w:val="0"/>
        <w:adjustRightInd w:val="0"/>
        <w:rPr>
          <w:rFonts w:asciiTheme="minorHAnsi" w:hAnsiTheme="minorHAnsi" w:cstheme="minorHAnsi"/>
          <w:b/>
          <w:bCs/>
          <w:color w:val="000000"/>
          <w:sz w:val="22"/>
          <w:szCs w:val="22"/>
        </w:rPr>
      </w:pPr>
      <w:r w:rsidRPr="001C266E">
        <w:rPr>
          <w:rFonts w:asciiTheme="minorHAnsi" w:hAnsiTheme="minorHAnsi" w:cstheme="minorHAnsi"/>
          <w:b/>
          <w:bCs/>
          <w:color w:val="000000"/>
          <w:sz w:val="22"/>
          <w:szCs w:val="22"/>
        </w:rPr>
        <w:t>Report an Emergency or Suspicious Activity</w:t>
      </w:r>
    </w:p>
    <w:p w14:paraId="6F812561" w14:textId="58D9D9FA" w:rsidR="00BC6E4F" w:rsidRPr="003E3E73" w:rsidRDefault="00A97BA4" w:rsidP="00BC6E4F">
      <w:pPr>
        <w:autoSpaceDE w:val="0"/>
        <w:autoSpaceDN w:val="0"/>
        <w:adjustRightInd w:val="0"/>
        <w:rPr>
          <w:rFonts w:asciiTheme="minorHAnsi" w:hAnsiTheme="minorHAnsi" w:cstheme="minorHAnsi"/>
          <w:color w:val="000000"/>
          <w:sz w:val="22"/>
          <w:szCs w:val="22"/>
        </w:rPr>
      </w:pPr>
      <w:r w:rsidRPr="006A6B93">
        <w:rPr>
          <w:rFonts w:ascii="Calibri" w:hAnsi="Calibri" w:cs="Arial"/>
          <w:sz w:val="22"/>
          <w:szCs w:val="22"/>
        </w:rPr>
        <w:t xml:space="preserve">Call the </w:t>
      </w:r>
      <w:r>
        <w:rPr>
          <w:rFonts w:ascii="Calibri" w:hAnsi="Calibri" w:cs="Arial"/>
          <w:sz w:val="22"/>
          <w:szCs w:val="22"/>
        </w:rPr>
        <w:t>Office of Safety and</w:t>
      </w:r>
      <w:r w:rsidRPr="006A6B93">
        <w:rPr>
          <w:rFonts w:ascii="Calibri" w:hAnsi="Calibri" w:cs="Arial"/>
          <w:sz w:val="22"/>
          <w:szCs w:val="22"/>
        </w:rPr>
        <w:t xml:space="preserve"> Security </w:t>
      </w:r>
      <w:r>
        <w:rPr>
          <w:rFonts w:ascii="Calibri" w:hAnsi="Calibri" w:cs="Arial"/>
          <w:sz w:val="22"/>
          <w:szCs w:val="22"/>
        </w:rPr>
        <w:t xml:space="preserve">(OSS) </w:t>
      </w:r>
      <w:r w:rsidRPr="006A6B93">
        <w:rPr>
          <w:rFonts w:ascii="Calibri" w:hAnsi="Calibri" w:cs="Arial"/>
          <w:sz w:val="22"/>
          <w:szCs w:val="22"/>
        </w:rPr>
        <w:t>at 206-281-29</w:t>
      </w:r>
      <w:r>
        <w:rPr>
          <w:rFonts w:ascii="Calibri" w:hAnsi="Calibri" w:cs="Arial"/>
          <w:sz w:val="22"/>
          <w:szCs w:val="22"/>
        </w:rPr>
        <w:t>11 to report an emergency or suspicious activity</w:t>
      </w:r>
      <w:r w:rsidRPr="006A6B93">
        <w:rPr>
          <w:rFonts w:ascii="Calibri" w:hAnsi="Calibri" w:cs="Arial"/>
          <w:sz w:val="22"/>
          <w:szCs w:val="22"/>
        </w:rPr>
        <w:t xml:space="preserve">. </w:t>
      </w:r>
      <w:r w:rsidRPr="006A6B93">
        <w:rPr>
          <w:rFonts w:ascii="Calibri" w:hAnsi="Calibri"/>
          <w:sz w:val="22"/>
          <w:szCs w:val="22"/>
          <w:lang w:val="en"/>
        </w:rPr>
        <w:t>SPU Security Officers are trained first responders and will be dispatched to your location.</w:t>
      </w:r>
      <w:r w:rsidRPr="006A6B93">
        <w:rPr>
          <w:rFonts w:ascii="Calibri" w:hAnsi="Calibri" w:cs="Arial"/>
          <w:sz w:val="22"/>
          <w:szCs w:val="22"/>
        </w:rPr>
        <w:t xml:space="preserve"> If needed, the </w:t>
      </w:r>
      <w:r w:rsidRPr="006A6B93">
        <w:rPr>
          <w:rFonts w:ascii="Calibri" w:hAnsi="Calibri"/>
          <w:sz w:val="22"/>
          <w:szCs w:val="22"/>
          <w:lang w:val="en"/>
        </w:rPr>
        <w:t>OSS Dispatcher will contact</w:t>
      </w:r>
      <w:r>
        <w:rPr>
          <w:rFonts w:ascii="Calibri" w:hAnsi="Calibri"/>
          <w:sz w:val="22"/>
          <w:szCs w:val="22"/>
          <w:lang w:val="en"/>
        </w:rPr>
        <w:t xml:space="preserve"> the police and/or fire department</w:t>
      </w:r>
      <w:r w:rsidRPr="006A6B93">
        <w:rPr>
          <w:rFonts w:ascii="Calibri" w:hAnsi="Calibri"/>
          <w:sz w:val="22"/>
          <w:szCs w:val="22"/>
          <w:lang w:val="en"/>
        </w:rPr>
        <w:t xml:space="preserve"> with the exact address of the </w:t>
      </w:r>
      <w:r>
        <w:rPr>
          <w:rFonts w:ascii="Calibri" w:hAnsi="Calibri"/>
          <w:sz w:val="22"/>
          <w:szCs w:val="22"/>
          <w:lang w:val="en"/>
        </w:rPr>
        <w:t>location of the emergency</w:t>
      </w:r>
      <w:r w:rsidRPr="006A6B93">
        <w:rPr>
          <w:rFonts w:ascii="Calibri" w:hAnsi="Calibri"/>
          <w:sz w:val="22"/>
          <w:szCs w:val="22"/>
          <w:lang w:val="en"/>
        </w:rPr>
        <w:t>.</w:t>
      </w:r>
    </w:p>
    <w:p w14:paraId="4D5C8186" w14:textId="77777777" w:rsidR="003E3E73" w:rsidRPr="003E3E73" w:rsidRDefault="003E3E73" w:rsidP="00BC6E4F">
      <w:pPr>
        <w:autoSpaceDE w:val="0"/>
        <w:autoSpaceDN w:val="0"/>
        <w:adjustRightInd w:val="0"/>
        <w:rPr>
          <w:rFonts w:asciiTheme="minorHAnsi" w:hAnsiTheme="minorHAnsi" w:cstheme="minorHAnsi"/>
          <w:color w:val="000000"/>
          <w:sz w:val="22"/>
          <w:szCs w:val="22"/>
        </w:rPr>
      </w:pPr>
    </w:p>
    <w:p w14:paraId="6C356DCE" w14:textId="77777777" w:rsidR="003E3E73" w:rsidRPr="003E3E73" w:rsidRDefault="003E3E73" w:rsidP="003E3E73">
      <w:pPr>
        <w:autoSpaceDE w:val="0"/>
        <w:autoSpaceDN w:val="0"/>
        <w:adjustRightInd w:val="0"/>
        <w:rPr>
          <w:rFonts w:asciiTheme="minorHAnsi" w:hAnsiTheme="minorHAnsi" w:cstheme="minorHAnsi"/>
          <w:b/>
          <w:bCs/>
          <w:color w:val="000000"/>
          <w:sz w:val="22"/>
          <w:szCs w:val="22"/>
        </w:rPr>
      </w:pPr>
      <w:r w:rsidRPr="003E3E73">
        <w:rPr>
          <w:rFonts w:asciiTheme="minorHAnsi" w:hAnsiTheme="minorHAnsi" w:cstheme="minorHAnsi"/>
          <w:b/>
          <w:bCs/>
          <w:color w:val="000000"/>
          <w:sz w:val="22"/>
          <w:szCs w:val="22"/>
        </w:rPr>
        <w:t>SPU‐Alert System</w:t>
      </w:r>
    </w:p>
    <w:p w14:paraId="4883E28A" w14:textId="112D3C3D" w:rsidR="00BC6E4F" w:rsidRPr="003E3E73" w:rsidRDefault="00A97BA4" w:rsidP="00BC6E4F">
      <w:pPr>
        <w:autoSpaceDE w:val="0"/>
        <w:autoSpaceDN w:val="0"/>
        <w:adjustRightInd w:val="0"/>
        <w:rPr>
          <w:rFonts w:asciiTheme="minorHAnsi" w:hAnsiTheme="minorHAnsi" w:cstheme="minorHAnsi"/>
          <w:sz w:val="22"/>
          <w:szCs w:val="22"/>
        </w:rPr>
      </w:pPr>
      <w:r w:rsidRPr="005A777B">
        <w:rPr>
          <w:rFonts w:ascii="Calibri" w:hAnsi="Calibri"/>
          <w:sz w:val="22"/>
          <w:szCs w:val="22"/>
        </w:rPr>
        <w:t>The SPU-Alert System is SPU’s emergency notification system. It can send information via text message</w:t>
      </w:r>
      <w:r>
        <w:rPr>
          <w:rFonts w:ascii="Calibri" w:hAnsi="Calibri"/>
          <w:sz w:val="22"/>
          <w:szCs w:val="22"/>
        </w:rPr>
        <w:t>s</w:t>
      </w:r>
      <w:r w:rsidRPr="005A777B">
        <w:rPr>
          <w:rFonts w:ascii="Calibri" w:hAnsi="Calibri"/>
          <w:sz w:val="22"/>
          <w:szCs w:val="22"/>
        </w:rPr>
        <w:t>, email</w:t>
      </w:r>
      <w:r>
        <w:rPr>
          <w:rFonts w:ascii="Calibri" w:hAnsi="Calibri"/>
          <w:sz w:val="22"/>
          <w:szCs w:val="22"/>
        </w:rPr>
        <w:t>s</w:t>
      </w:r>
      <w:r w:rsidRPr="005A777B">
        <w:rPr>
          <w:rFonts w:ascii="Calibri" w:hAnsi="Calibri"/>
          <w:sz w:val="22"/>
          <w:szCs w:val="22"/>
        </w:rPr>
        <w:t>, electroni</w:t>
      </w:r>
      <w:r>
        <w:rPr>
          <w:rFonts w:ascii="Calibri" w:hAnsi="Calibri"/>
          <w:sz w:val="22"/>
          <w:szCs w:val="22"/>
        </w:rPr>
        <w:t>c reader boards, computer pop-ups</w:t>
      </w:r>
      <w:r w:rsidRPr="005A777B">
        <w:rPr>
          <w:rFonts w:ascii="Calibri" w:hAnsi="Calibri"/>
          <w:sz w:val="22"/>
          <w:szCs w:val="22"/>
        </w:rPr>
        <w:t xml:space="preserve"> (for SPU computers), loudspeaker</w:t>
      </w:r>
      <w:r>
        <w:rPr>
          <w:rFonts w:ascii="Calibri" w:hAnsi="Calibri"/>
          <w:sz w:val="22"/>
          <w:szCs w:val="22"/>
        </w:rPr>
        <w:t>s</w:t>
      </w:r>
      <w:r w:rsidRPr="005A777B">
        <w:rPr>
          <w:rFonts w:ascii="Calibri" w:hAnsi="Calibri"/>
          <w:sz w:val="22"/>
          <w:szCs w:val="22"/>
        </w:rPr>
        <w:t xml:space="preserve">, and recorded cell phone messages. In order to receive text messages from SPU-Alert, your cell phone number </w:t>
      </w:r>
      <w:r>
        <w:rPr>
          <w:rFonts w:ascii="Calibri" w:hAnsi="Calibri"/>
          <w:sz w:val="22"/>
          <w:szCs w:val="22"/>
        </w:rPr>
        <w:t xml:space="preserve">must be entered in </w:t>
      </w:r>
      <w:r w:rsidRPr="005A777B">
        <w:rPr>
          <w:rFonts w:ascii="Calibri" w:hAnsi="Calibri"/>
          <w:sz w:val="22"/>
          <w:szCs w:val="22"/>
        </w:rPr>
        <w:t>the Banner Information System on the w</w:t>
      </w:r>
      <w:r>
        <w:rPr>
          <w:rFonts w:ascii="Calibri" w:hAnsi="Calibri"/>
          <w:sz w:val="22"/>
          <w:szCs w:val="22"/>
        </w:rPr>
        <w:t xml:space="preserve">eb, </w:t>
      </w:r>
      <w:hyperlink r:id="rId17" w:history="1">
        <w:r w:rsidRPr="00081B55">
          <w:rPr>
            <w:rStyle w:val="Hyperlink"/>
            <w:rFonts w:ascii="Calibri" w:hAnsi="Calibri"/>
            <w:sz w:val="22"/>
            <w:szCs w:val="22"/>
          </w:rPr>
          <w:t>https://www.spu.edu/banweb/</w:t>
        </w:r>
      </w:hyperlink>
      <w:r>
        <w:rPr>
          <w:rFonts w:ascii="Calibri" w:hAnsi="Calibri"/>
          <w:sz w:val="22"/>
          <w:szCs w:val="22"/>
        </w:rPr>
        <w:t>. To check if your number is entered, s</w:t>
      </w:r>
      <w:r w:rsidRPr="005A777B">
        <w:rPr>
          <w:rFonts w:ascii="Calibri" w:hAnsi="Calibri"/>
          <w:sz w:val="22"/>
          <w:szCs w:val="22"/>
        </w:rPr>
        <w:t xml:space="preserve">elect the Personal Menu then choose the Emergency Alert System tab. Contact the CIS Help Desk </w:t>
      </w:r>
      <w:r>
        <w:rPr>
          <w:rFonts w:ascii="Calibri" w:hAnsi="Calibri"/>
          <w:sz w:val="22"/>
          <w:szCs w:val="22"/>
        </w:rPr>
        <w:t>(</w:t>
      </w:r>
      <w:r w:rsidRPr="003D2CA4">
        <w:rPr>
          <w:rFonts w:ascii="Calibri" w:hAnsi="Calibri"/>
          <w:sz w:val="22"/>
          <w:szCs w:val="22"/>
        </w:rPr>
        <w:t>206-281-2982)</w:t>
      </w:r>
      <w:r>
        <w:rPr>
          <w:rFonts w:ascii="Calibri" w:hAnsi="Calibri"/>
          <w:sz w:val="22"/>
          <w:szCs w:val="22"/>
        </w:rPr>
        <w:t xml:space="preserve"> </w:t>
      </w:r>
      <w:r w:rsidRPr="005A777B">
        <w:rPr>
          <w:rFonts w:ascii="Calibri" w:hAnsi="Calibri"/>
          <w:sz w:val="22"/>
          <w:szCs w:val="22"/>
        </w:rPr>
        <w:t>if you have questions about entering your personal contact information into the Banner Information System. Emergency announcements may also be made by SPU staff members serving as Building Emergency Coordinators (“BECs”).</w:t>
      </w:r>
    </w:p>
    <w:p w14:paraId="15F528DD" w14:textId="77777777" w:rsidR="003E3E73" w:rsidRPr="003E3E73" w:rsidRDefault="003E3E73" w:rsidP="00BC6E4F">
      <w:pPr>
        <w:autoSpaceDE w:val="0"/>
        <w:autoSpaceDN w:val="0"/>
        <w:adjustRightInd w:val="0"/>
        <w:rPr>
          <w:rFonts w:asciiTheme="minorHAnsi" w:hAnsiTheme="minorHAnsi" w:cstheme="minorHAnsi"/>
          <w:b/>
          <w:bCs/>
          <w:color w:val="000000"/>
          <w:sz w:val="22"/>
          <w:szCs w:val="22"/>
        </w:rPr>
      </w:pPr>
    </w:p>
    <w:p w14:paraId="06969BFB" w14:textId="77777777" w:rsidR="00BC6E4F" w:rsidRPr="003E3E73" w:rsidRDefault="00BC6E4F" w:rsidP="00BC6E4F">
      <w:pPr>
        <w:autoSpaceDE w:val="0"/>
        <w:autoSpaceDN w:val="0"/>
        <w:adjustRightInd w:val="0"/>
        <w:rPr>
          <w:rFonts w:asciiTheme="minorHAnsi" w:hAnsiTheme="minorHAnsi" w:cstheme="minorHAnsi"/>
          <w:b/>
          <w:bCs/>
          <w:color w:val="000000"/>
          <w:sz w:val="22"/>
          <w:szCs w:val="22"/>
        </w:rPr>
      </w:pPr>
      <w:r w:rsidRPr="003E3E73">
        <w:rPr>
          <w:rFonts w:asciiTheme="minorHAnsi" w:hAnsiTheme="minorHAnsi" w:cstheme="minorHAnsi"/>
          <w:b/>
          <w:bCs/>
          <w:color w:val="000000"/>
          <w:sz w:val="22"/>
          <w:szCs w:val="22"/>
        </w:rPr>
        <w:t>Lockdown / Shelter in Place – General Guidance</w:t>
      </w:r>
    </w:p>
    <w:p w14:paraId="1145DFE5" w14:textId="77777777" w:rsidR="00A97BA4" w:rsidRDefault="00A97BA4" w:rsidP="00A97BA4">
      <w:pPr>
        <w:widowControl w:val="0"/>
        <w:tabs>
          <w:tab w:val="left" w:pos="270"/>
          <w:tab w:val="left" w:pos="720"/>
        </w:tabs>
        <w:rPr>
          <w:rFonts w:ascii="Calibri" w:hAnsi="Calibri"/>
          <w:sz w:val="22"/>
          <w:szCs w:val="22"/>
        </w:rPr>
      </w:pPr>
      <w:r w:rsidRPr="005A777B">
        <w:rPr>
          <w:rFonts w:ascii="Calibri" w:hAnsi="Calibri"/>
          <w:sz w:val="22"/>
          <w:szCs w:val="22"/>
        </w:rPr>
        <w:t>The University will lock down in response to threats of violence such as a bank robbery or armed intruder on campus. You can assume that all remaining classes and events will be temporarily suspended until the incident is over. Lockdown notifications are sent using the SPU-Alert System.</w:t>
      </w:r>
    </w:p>
    <w:p w14:paraId="40AAFC81" w14:textId="77777777" w:rsidR="00A97BA4" w:rsidRPr="00E122C6" w:rsidRDefault="00A97BA4" w:rsidP="00A97BA4">
      <w:pPr>
        <w:rPr>
          <w:rFonts w:ascii="Calibri" w:hAnsi="Calibri"/>
          <w:sz w:val="16"/>
          <w:szCs w:val="22"/>
          <w:lang w:val="en"/>
        </w:rPr>
      </w:pPr>
    </w:p>
    <w:p w14:paraId="7AA5B00F" w14:textId="77777777" w:rsidR="00A97BA4" w:rsidRPr="006A6B93" w:rsidRDefault="00A97BA4" w:rsidP="00A97BA4">
      <w:pPr>
        <w:widowControl w:val="0"/>
        <w:tabs>
          <w:tab w:val="left" w:pos="270"/>
          <w:tab w:val="left" w:pos="720"/>
        </w:tabs>
        <w:ind w:left="270"/>
        <w:rPr>
          <w:rFonts w:ascii="Calibri" w:hAnsi="Calibri"/>
          <w:sz w:val="22"/>
          <w:szCs w:val="22"/>
          <w:u w:val="single"/>
        </w:rPr>
      </w:pPr>
      <w:r w:rsidRPr="006A6B93">
        <w:rPr>
          <w:rFonts w:ascii="Calibri" w:hAnsi="Calibri"/>
          <w:sz w:val="22"/>
          <w:szCs w:val="22"/>
          <w:u w:val="single"/>
        </w:rPr>
        <w:t xml:space="preserve">If you are in a building at the time of </w:t>
      </w:r>
      <w:r>
        <w:rPr>
          <w:rFonts w:ascii="Calibri" w:hAnsi="Calibri"/>
          <w:sz w:val="22"/>
          <w:szCs w:val="22"/>
          <w:u w:val="single"/>
        </w:rPr>
        <w:t>a</w:t>
      </w:r>
      <w:r w:rsidRPr="006A6B93">
        <w:rPr>
          <w:rFonts w:ascii="Calibri" w:hAnsi="Calibri"/>
          <w:sz w:val="22"/>
          <w:szCs w:val="22"/>
          <w:u w:val="single"/>
        </w:rPr>
        <w:t xml:space="preserve"> lockdown</w:t>
      </w:r>
      <w:r>
        <w:rPr>
          <w:rFonts w:ascii="Calibri" w:hAnsi="Calibri"/>
          <w:sz w:val="22"/>
          <w:szCs w:val="22"/>
          <w:u w:val="single"/>
        </w:rPr>
        <w:t xml:space="preserve"> and you are NOT in immediate visible </w:t>
      </w:r>
      <w:r>
        <w:rPr>
          <w:rFonts w:ascii="Calibri" w:hAnsi="Calibri"/>
          <w:sz w:val="22"/>
          <w:szCs w:val="22"/>
          <w:u w:val="single"/>
        </w:rPr>
        <w:lastRenderedPageBreak/>
        <w:t>danger</w:t>
      </w:r>
      <w:r w:rsidRPr="006A6B93">
        <w:rPr>
          <w:rFonts w:ascii="Calibri" w:hAnsi="Calibri"/>
          <w:sz w:val="22"/>
          <w:szCs w:val="22"/>
          <w:u w:val="single"/>
        </w:rPr>
        <w:t>:</w:t>
      </w:r>
    </w:p>
    <w:p w14:paraId="41602F6D" w14:textId="77777777" w:rsidR="00A97BA4" w:rsidRPr="006A6B93" w:rsidRDefault="00A97BA4" w:rsidP="00A97BA4">
      <w:pPr>
        <w:widowControl w:val="0"/>
        <w:numPr>
          <w:ilvl w:val="0"/>
          <w:numId w:val="16"/>
        </w:numPr>
        <w:tabs>
          <w:tab w:val="left" w:pos="720"/>
        </w:tabs>
        <w:rPr>
          <w:rFonts w:ascii="Calibri" w:hAnsi="Calibri"/>
          <w:sz w:val="22"/>
          <w:szCs w:val="22"/>
        </w:rPr>
      </w:pPr>
      <w:r>
        <w:rPr>
          <w:rFonts w:ascii="Calibri" w:hAnsi="Calibri"/>
          <w:sz w:val="22"/>
          <w:szCs w:val="22"/>
        </w:rPr>
        <w:t>S</w:t>
      </w:r>
      <w:r w:rsidRPr="006A6B93">
        <w:rPr>
          <w:rFonts w:ascii="Calibri" w:hAnsi="Calibri"/>
          <w:sz w:val="22"/>
          <w:szCs w:val="22"/>
        </w:rPr>
        <w:t xml:space="preserve">tay </w:t>
      </w:r>
      <w:r>
        <w:rPr>
          <w:rFonts w:ascii="Calibri" w:hAnsi="Calibri"/>
          <w:sz w:val="22"/>
          <w:szCs w:val="22"/>
        </w:rPr>
        <w:t>inside</w:t>
      </w:r>
      <w:r w:rsidRPr="006A6B93">
        <w:rPr>
          <w:rFonts w:ascii="Calibri" w:hAnsi="Calibri"/>
          <w:sz w:val="22"/>
          <w:szCs w:val="22"/>
        </w:rPr>
        <w:t xml:space="preserve"> </w:t>
      </w:r>
      <w:r>
        <w:rPr>
          <w:rFonts w:ascii="Calibri" w:hAnsi="Calibri"/>
          <w:sz w:val="22"/>
          <w:szCs w:val="22"/>
        </w:rPr>
        <w:t>and await instruction.</w:t>
      </w:r>
    </w:p>
    <w:p w14:paraId="22084BBB" w14:textId="77777777" w:rsidR="00A97BA4" w:rsidRPr="006A6B93" w:rsidRDefault="00A97BA4" w:rsidP="00A97BA4">
      <w:pPr>
        <w:widowControl w:val="0"/>
        <w:numPr>
          <w:ilvl w:val="0"/>
          <w:numId w:val="16"/>
        </w:numPr>
        <w:tabs>
          <w:tab w:val="left" w:pos="720"/>
        </w:tabs>
        <w:rPr>
          <w:rFonts w:ascii="Calibri" w:hAnsi="Calibri"/>
          <w:sz w:val="22"/>
          <w:szCs w:val="22"/>
        </w:rPr>
      </w:pPr>
      <w:r w:rsidRPr="006A6B93">
        <w:rPr>
          <w:rFonts w:ascii="Calibri" w:hAnsi="Calibri"/>
          <w:sz w:val="22"/>
          <w:szCs w:val="22"/>
        </w:rPr>
        <w:t>Move to a securable area (such as an office or classroom) and lock the doors</w:t>
      </w:r>
      <w:r>
        <w:rPr>
          <w:rFonts w:ascii="Calibri" w:hAnsi="Calibri"/>
          <w:sz w:val="22"/>
          <w:szCs w:val="22"/>
        </w:rPr>
        <w:t xml:space="preserve"> and silence your phone.</w:t>
      </w:r>
    </w:p>
    <w:p w14:paraId="334E0453" w14:textId="77777777" w:rsidR="00A97BA4" w:rsidRPr="006A6B93" w:rsidRDefault="00A97BA4" w:rsidP="00A97BA4">
      <w:pPr>
        <w:widowControl w:val="0"/>
        <w:numPr>
          <w:ilvl w:val="0"/>
          <w:numId w:val="16"/>
        </w:numPr>
        <w:tabs>
          <w:tab w:val="left" w:pos="720"/>
        </w:tabs>
        <w:rPr>
          <w:rFonts w:ascii="Calibri" w:hAnsi="Calibri"/>
          <w:sz w:val="22"/>
          <w:szCs w:val="22"/>
        </w:rPr>
      </w:pPr>
      <w:r w:rsidRPr="006A6B93">
        <w:rPr>
          <w:rFonts w:ascii="Calibri" w:hAnsi="Calibri"/>
          <w:sz w:val="22"/>
          <w:szCs w:val="22"/>
        </w:rPr>
        <w:t>Close the window coverings then move away from the windows and get low on the floor</w:t>
      </w:r>
      <w:r>
        <w:rPr>
          <w:rFonts w:ascii="Calibri" w:hAnsi="Calibri"/>
          <w:sz w:val="22"/>
          <w:szCs w:val="22"/>
        </w:rPr>
        <w:t>.</w:t>
      </w:r>
    </w:p>
    <w:p w14:paraId="5308B141" w14:textId="77777777" w:rsidR="00A97BA4" w:rsidRDefault="00A97BA4" w:rsidP="00A97BA4">
      <w:pPr>
        <w:widowControl w:val="0"/>
        <w:numPr>
          <w:ilvl w:val="0"/>
          <w:numId w:val="16"/>
        </w:numPr>
        <w:tabs>
          <w:tab w:val="left" w:pos="720"/>
        </w:tabs>
        <w:rPr>
          <w:rFonts w:ascii="Calibri" w:hAnsi="Calibri"/>
          <w:sz w:val="22"/>
          <w:szCs w:val="22"/>
        </w:rPr>
      </w:pPr>
      <w:r w:rsidRPr="006A6B93">
        <w:rPr>
          <w:rFonts w:ascii="Calibri" w:hAnsi="Calibri"/>
          <w:sz w:val="22"/>
          <w:szCs w:val="22"/>
        </w:rPr>
        <w:t>Remain in your secure area until further direction or the all clear is given (this notification will be sent via the SPU-Alert System)</w:t>
      </w:r>
      <w:r>
        <w:rPr>
          <w:rFonts w:ascii="Calibri" w:hAnsi="Calibri"/>
          <w:sz w:val="22"/>
          <w:szCs w:val="22"/>
        </w:rPr>
        <w:t>.</w:t>
      </w:r>
    </w:p>
    <w:p w14:paraId="0F84E0EF" w14:textId="77777777" w:rsidR="00A97BA4" w:rsidRDefault="00A97BA4" w:rsidP="00A97BA4">
      <w:pPr>
        <w:widowControl w:val="0"/>
        <w:tabs>
          <w:tab w:val="left" w:pos="360"/>
          <w:tab w:val="left" w:pos="720"/>
        </w:tabs>
        <w:ind w:left="270"/>
        <w:rPr>
          <w:rFonts w:ascii="Calibri" w:hAnsi="Calibri"/>
          <w:sz w:val="22"/>
          <w:szCs w:val="22"/>
          <w:u w:val="single"/>
        </w:rPr>
      </w:pPr>
      <w:r>
        <w:rPr>
          <w:rFonts w:ascii="Calibri" w:hAnsi="Calibri"/>
          <w:sz w:val="16"/>
          <w:szCs w:val="22"/>
          <w:lang w:val="en"/>
        </w:rPr>
        <w:br/>
      </w:r>
      <w:r w:rsidRPr="006A6B93">
        <w:rPr>
          <w:rFonts w:ascii="Calibri" w:hAnsi="Calibri"/>
          <w:sz w:val="22"/>
          <w:szCs w:val="22"/>
          <w:u w:val="single"/>
        </w:rPr>
        <w:t xml:space="preserve">If you are in a building at the time of </w:t>
      </w:r>
      <w:r>
        <w:rPr>
          <w:rFonts w:ascii="Calibri" w:hAnsi="Calibri"/>
          <w:sz w:val="22"/>
          <w:szCs w:val="22"/>
          <w:u w:val="single"/>
        </w:rPr>
        <w:t>a</w:t>
      </w:r>
      <w:r w:rsidRPr="006A6B93">
        <w:rPr>
          <w:rFonts w:ascii="Calibri" w:hAnsi="Calibri"/>
          <w:sz w:val="22"/>
          <w:szCs w:val="22"/>
          <w:u w:val="single"/>
        </w:rPr>
        <w:t xml:space="preserve"> lockdown</w:t>
      </w:r>
      <w:r>
        <w:rPr>
          <w:rFonts w:ascii="Calibri" w:hAnsi="Calibri"/>
          <w:sz w:val="22"/>
          <w:szCs w:val="22"/>
          <w:u w:val="single"/>
        </w:rPr>
        <w:t xml:space="preserve"> and you ARE in immediate visible danger</w:t>
      </w:r>
      <w:r w:rsidRPr="006A6B93">
        <w:rPr>
          <w:rFonts w:ascii="Calibri" w:hAnsi="Calibri"/>
          <w:sz w:val="22"/>
          <w:szCs w:val="22"/>
          <w:u w:val="single"/>
        </w:rPr>
        <w:t>:</w:t>
      </w:r>
      <w:r w:rsidRPr="003E12B8">
        <w:rPr>
          <w:rFonts w:ascii="Calibri" w:hAnsi="Calibri"/>
          <w:sz w:val="22"/>
          <w:szCs w:val="22"/>
        </w:rPr>
        <w:t xml:space="preserve">  </w:t>
      </w:r>
      <w:r>
        <w:rPr>
          <w:rFonts w:ascii="Calibri" w:hAnsi="Calibri"/>
          <w:sz w:val="22"/>
          <w:szCs w:val="22"/>
        </w:rPr>
        <w:t>Run to escape or hide in a securable area, and plan to defend yourself if necessary.</w:t>
      </w:r>
    </w:p>
    <w:p w14:paraId="77B5EDE3" w14:textId="77777777" w:rsidR="00A97BA4" w:rsidRDefault="00A97BA4" w:rsidP="00A97BA4">
      <w:pPr>
        <w:widowControl w:val="0"/>
        <w:tabs>
          <w:tab w:val="left" w:pos="360"/>
          <w:tab w:val="left" w:pos="720"/>
        </w:tabs>
        <w:ind w:left="270"/>
        <w:rPr>
          <w:rFonts w:ascii="Calibri" w:hAnsi="Calibri"/>
          <w:sz w:val="22"/>
          <w:szCs w:val="22"/>
          <w:u w:val="single"/>
        </w:rPr>
      </w:pPr>
    </w:p>
    <w:p w14:paraId="4226556B" w14:textId="19741F18" w:rsidR="00BC6E4F" w:rsidRPr="003E3E73" w:rsidRDefault="00A97BA4" w:rsidP="00A97BA4">
      <w:pPr>
        <w:pStyle w:val="ListParagraph"/>
        <w:numPr>
          <w:ilvl w:val="0"/>
          <w:numId w:val="16"/>
        </w:numPr>
        <w:autoSpaceDE w:val="0"/>
        <w:autoSpaceDN w:val="0"/>
        <w:adjustRightInd w:val="0"/>
        <w:rPr>
          <w:rFonts w:asciiTheme="minorHAnsi" w:hAnsiTheme="minorHAnsi" w:cstheme="minorHAnsi"/>
          <w:color w:val="000000"/>
          <w:sz w:val="22"/>
          <w:szCs w:val="22"/>
        </w:rPr>
      </w:pPr>
      <w:r w:rsidRPr="006A6B93">
        <w:rPr>
          <w:rFonts w:ascii="Calibri" w:hAnsi="Calibri"/>
          <w:sz w:val="22"/>
          <w:szCs w:val="22"/>
          <w:u w:val="single"/>
        </w:rPr>
        <w:t xml:space="preserve">If you are </w:t>
      </w:r>
      <w:r>
        <w:rPr>
          <w:rFonts w:ascii="Calibri" w:hAnsi="Calibri"/>
          <w:sz w:val="22"/>
          <w:szCs w:val="22"/>
          <w:u w:val="single"/>
        </w:rPr>
        <w:t>outside at the time of</w:t>
      </w:r>
      <w:r w:rsidRPr="006A6B93">
        <w:rPr>
          <w:rFonts w:ascii="Calibri" w:hAnsi="Calibri"/>
          <w:sz w:val="22"/>
          <w:szCs w:val="22"/>
          <w:u w:val="single"/>
        </w:rPr>
        <w:t xml:space="preserve"> </w:t>
      </w:r>
      <w:r>
        <w:rPr>
          <w:rFonts w:ascii="Calibri" w:hAnsi="Calibri"/>
          <w:sz w:val="22"/>
          <w:szCs w:val="22"/>
          <w:u w:val="single"/>
        </w:rPr>
        <w:t>a</w:t>
      </w:r>
      <w:r w:rsidRPr="006A6B93">
        <w:rPr>
          <w:rFonts w:ascii="Calibri" w:hAnsi="Calibri"/>
          <w:sz w:val="22"/>
          <w:szCs w:val="22"/>
          <w:u w:val="single"/>
        </w:rPr>
        <w:t xml:space="preserve"> lockdown:</w:t>
      </w:r>
      <w:r>
        <w:rPr>
          <w:rFonts w:ascii="Calibri" w:hAnsi="Calibri"/>
          <w:sz w:val="22"/>
          <w:szCs w:val="22"/>
        </w:rPr>
        <w:t xml:space="preserve">  </w:t>
      </w:r>
      <w:r w:rsidRPr="006A6B93">
        <w:rPr>
          <w:rFonts w:ascii="Calibri" w:hAnsi="Calibri"/>
          <w:sz w:val="22"/>
          <w:szCs w:val="22"/>
        </w:rPr>
        <w:t>Leave the area and seek safe shelter off campus</w:t>
      </w:r>
      <w:r>
        <w:rPr>
          <w:rFonts w:ascii="Calibri" w:hAnsi="Calibri"/>
          <w:sz w:val="22"/>
          <w:szCs w:val="22"/>
        </w:rPr>
        <w:t xml:space="preserve">. </w:t>
      </w:r>
      <w:r w:rsidRPr="006A6B93">
        <w:rPr>
          <w:rFonts w:ascii="Calibri" w:hAnsi="Calibri"/>
          <w:sz w:val="22"/>
          <w:szCs w:val="22"/>
        </w:rPr>
        <w:t>Return to campus after the all clear is given (this notification will be sent via the SPU-Alert System)</w:t>
      </w:r>
      <w:r>
        <w:rPr>
          <w:rFonts w:ascii="Calibri" w:hAnsi="Calibri"/>
          <w:sz w:val="22"/>
          <w:szCs w:val="22"/>
        </w:rPr>
        <w:t>.</w:t>
      </w:r>
    </w:p>
    <w:p w14:paraId="4AE20ADC" w14:textId="77777777" w:rsidR="003E3E73" w:rsidRPr="003E3E73" w:rsidRDefault="003E3E73" w:rsidP="003E3E73">
      <w:pPr>
        <w:autoSpaceDE w:val="0"/>
        <w:autoSpaceDN w:val="0"/>
        <w:adjustRightInd w:val="0"/>
        <w:rPr>
          <w:rFonts w:asciiTheme="minorHAnsi" w:hAnsiTheme="minorHAnsi" w:cstheme="minorHAnsi"/>
          <w:color w:val="000000"/>
          <w:sz w:val="22"/>
          <w:szCs w:val="22"/>
        </w:rPr>
      </w:pPr>
    </w:p>
    <w:p w14:paraId="53A7B58C" w14:textId="77777777" w:rsidR="00BC6E4F" w:rsidRPr="003E3E73" w:rsidRDefault="00BC6E4F" w:rsidP="00BC6E4F">
      <w:pPr>
        <w:autoSpaceDE w:val="0"/>
        <w:autoSpaceDN w:val="0"/>
        <w:adjustRightInd w:val="0"/>
        <w:rPr>
          <w:rFonts w:asciiTheme="minorHAnsi" w:hAnsiTheme="minorHAnsi" w:cstheme="minorHAnsi"/>
          <w:b/>
          <w:bCs/>
          <w:color w:val="000000"/>
          <w:sz w:val="22"/>
          <w:szCs w:val="22"/>
        </w:rPr>
      </w:pPr>
      <w:r w:rsidRPr="003E3E73">
        <w:rPr>
          <w:rFonts w:asciiTheme="minorHAnsi" w:hAnsiTheme="minorHAnsi" w:cstheme="minorHAnsi"/>
          <w:b/>
          <w:bCs/>
          <w:color w:val="000000"/>
          <w:sz w:val="22"/>
          <w:szCs w:val="22"/>
        </w:rPr>
        <w:t>Evacuation – General Guidance</w:t>
      </w:r>
    </w:p>
    <w:p w14:paraId="23C662B0" w14:textId="77777777" w:rsidR="00A97BA4" w:rsidRDefault="00A97BA4" w:rsidP="00A97BA4">
      <w:pPr>
        <w:rPr>
          <w:rFonts w:ascii="Calibri" w:hAnsi="Calibri"/>
          <w:sz w:val="22"/>
          <w:szCs w:val="22"/>
        </w:rPr>
      </w:pPr>
      <w:r>
        <w:rPr>
          <w:rFonts w:ascii="Calibri" w:hAnsi="Calibri"/>
          <w:sz w:val="22"/>
          <w:szCs w:val="22"/>
        </w:rPr>
        <w:t xml:space="preserve">Everyone should evacuate a building if the fire alarm sounds or if a faculty member, a staff member, or the SPU-Alert System instructs building occupants to evacuate.  </w:t>
      </w:r>
      <w:r w:rsidRPr="006A6B93">
        <w:rPr>
          <w:rFonts w:ascii="Calibri" w:hAnsi="Calibri"/>
          <w:sz w:val="22"/>
          <w:szCs w:val="22"/>
        </w:rPr>
        <w:t>In an evacuation, gather your personal belongings quickly and</w:t>
      </w:r>
      <w:r>
        <w:rPr>
          <w:rFonts w:ascii="Calibri" w:hAnsi="Calibri"/>
          <w:sz w:val="22"/>
          <w:szCs w:val="22"/>
        </w:rPr>
        <w:t xml:space="preserve"> safely</w:t>
      </w:r>
      <w:r w:rsidRPr="006A6B93">
        <w:rPr>
          <w:rFonts w:ascii="Calibri" w:hAnsi="Calibri"/>
          <w:sz w:val="22"/>
          <w:szCs w:val="22"/>
        </w:rPr>
        <w:t xml:space="preserve"> proceed to the nearest exit. Most classrooms contain a wall plaque or poster on or next to the classroom door showing the evacuation route and the assembly site for the building. Do not use </w:t>
      </w:r>
      <w:r>
        <w:rPr>
          <w:rFonts w:ascii="Calibri" w:hAnsi="Calibri"/>
          <w:sz w:val="22"/>
          <w:szCs w:val="22"/>
        </w:rPr>
        <w:t>an</w:t>
      </w:r>
      <w:r w:rsidRPr="006A6B93">
        <w:rPr>
          <w:rFonts w:ascii="Calibri" w:hAnsi="Calibri"/>
          <w:sz w:val="22"/>
          <w:szCs w:val="22"/>
        </w:rPr>
        <w:t xml:space="preserve"> elevator.  </w:t>
      </w:r>
    </w:p>
    <w:p w14:paraId="0CC4C70B" w14:textId="77777777" w:rsidR="00A97BA4" w:rsidRPr="00E122C6" w:rsidRDefault="00A97BA4" w:rsidP="00A97BA4">
      <w:pPr>
        <w:rPr>
          <w:rFonts w:ascii="Calibri" w:hAnsi="Calibri"/>
          <w:sz w:val="16"/>
          <w:szCs w:val="22"/>
          <w:lang w:val="en"/>
        </w:rPr>
      </w:pPr>
    </w:p>
    <w:p w14:paraId="690A4F8B" w14:textId="054EB58D" w:rsidR="00BC6E4F" w:rsidRPr="003E3E73" w:rsidRDefault="00A97BA4" w:rsidP="00A97BA4">
      <w:pPr>
        <w:autoSpaceDE w:val="0"/>
        <w:autoSpaceDN w:val="0"/>
        <w:adjustRightInd w:val="0"/>
        <w:rPr>
          <w:rFonts w:asciiTheme="minorHAnsi" w:hAnsiTheme="minorHAnsi" w:cstheme="minorHAnsi"/>
          <w:b/>
          <w:bCs/>
          <w:color w:val="000000"/>
          <w:sz w:val="22"/>
          <w:szCs w:val="22"/>
        </w:rPr>
      </w:pPr>
      <w:r w:rsidRPr="006A6B93">
        <w:rPr>
          <w:rFonts w:ascii="Calibri" w:hAnsi="Calibri"/>
          <w:sz w:val="22"/>
          <w:szCs w:val="22"/>
        </w:rPr>
        <w:t xml:space="preserve">Once you have evacuated the building, proceed to the nearest evacuation </w:t>
      </w:r>
      <w:r>
        <w:rPr>
          <w:rFonts w:ascii="Calibri" w:hAnsi="Calibri"/>
          <w:sz w:val="22"/>
          <w:szCs w:val="22"/>
        </w:rPr>
        <w:t xml:space="preserve">assembly </w:t>
      </w:r>
      <w:r w:rsidRPr="006A6B93">
        <w:rPr>
          <w:rFonts w:ascii="Calibri" w:hAnsi="Calibri"/>
          <w:sz w:val="22"/>
          <w:szCs w:val="22"/>
        </w:rPr>
        <w:t>location</w:t>
      </w:r>
      <w:r>
        <w:rPr>
          <w:rFonts w:ascii="Calibri" w:hAnsi="Calibri"/>
          <w:sz w:val="22"/>
          <w:szCs w:val="22"/>
        </w:rPr>
        <w:t>.</w:t>
      </w:r>
      <w:r w:rsidRPr="006A6B93">
        <w:rPr>
          <w:rFonts w:ascii="Calibri" w:hAnsi="Calibri"/>
          <w:sz w:val="22"/>
          <w:szCs w:val="22"/>
        </w:rPr>
        <w:t xml:space="preserve"> The “</w:t>
      </w:r>
      <w:r w:rsidRPr="00B13D5A">
        <w:rPr>
          <w:rFonts w:ascii="Calibri" w:hAnsi="Calibri"/>
          <w:bCs/>
          <w:i/>
          <w:sz w:val="22"/>
          <w:szCs w:val="22"/>
        </w:rPr>
        <w:t>Stop. Think. Act.</w:t>
      </w:r>
      <w:r w:rsidRPr="006A6B93">
        <w:rPr>
          <w:rFonts w:ascii="Calibri" w:hAnsi="Calibri"/>
          <w:bCs/>
          <w:sz w:val="22"/>
          <w:szCs w:val="22"/>
        </w:rPr>
        <w:t xml:space="preserve">” </w:t>
      </w:r>
      <w:r>
        <w:rPr>
          <w:rFonts w:ascii="Calibri" w:hAnsi="Calibri"/>
          <w:bCs/>
          <w:sz w:val="22"/>
          <w:szCs w:val="22"/>
        </w:rPr>
        <w:t xml:space="preserve">booklet posted in </w:t>
      </w:r>
      <w:r w:rsidRPr="006A6B93">
        <w:rPr>
          <w:rFonts w:ascii="Calibri" w:hAnsi="Calibri"/>
          <w:bCs/>
          <w:sz w:val="22"/>
          <w:szCs w:val="22"/>
        </w:rPr>
        <w:t xml:space="preserve">each classroom </w:t>
      </w:r>
      <w:r w:rsidRPr="006A6B93">
        <w:rPr>
          <w:rFonts w:ascii="Calibri" w:hAnsi="Calibri"/>
          <w:sz w:val="22"/>
          <w:szCs w:val="22"/>
        </w:rPr>
        <w:t xml:space="preserve">contains a list of </w:t>
      </w:r>
      <w:r>
        <w:rPr>
          <w:rFonts w:ascii="Calibri" w:hAnsi="Calibri"/>
          <w:sz w:val="22"/>
          <w:szCs w:val="22"/>
        </w:rPr>
        <w:t xml:space="preserve">assembly </w:t>
      </w:r>
      <w:r w:rsidRPr="006A6B93">
        <w:rPr>
          <w:rFonts w:ascii="Calibri" w:hAnsi="Calibri"/>
          <w:sz w:val="22"/>
          <w:szCs w:val="22"/>
        </w:rPr>
        <w:t xml:space="preserve">sites for each building. </w:t>
      </w:r>
      <w:r>
        <w:rPr>
          <w:rFonts w:ascii="Calibri" w:hAnsi="Calibri"/>
          <w:sz w:val="22"/>
          <w:szCs w:val="22"/>
        </w:rPr>
        <w:t xml:space="preserve">The assembly sites are also listed online at: </w:t>
      </w:r>
      <w:hyperlink r:id="rId18" w:history="1">
        <w:r w:rsidRPr="00A94B0D">
          <w:rPr>
            <w:rStyle w:val="Hyperlink"/>
            <w:rFonts w:ascii="Calibri" w:hAnsi="Calibri"/>
            <w:sz w:val="22"/>
            <w:szCs w:val="22"/>
          </w:rPr>
          <w:t>https://emergency.spu.edu/campus-emergency-procedures/evacuation-and-assembly-areas/</w:t>
        </w:r>
      </w:hyperlink>
      <w:r>
        <w:rPr>
          <w:rFonts w:ascii="Calibri" w:hAnsi="Calibri"/>
          <w:sz w:val="22"/>
          <w:szCs w:val="22"/>
        </w:rPr>
        <w:t xml:space="preserve">.  </w:t>
      </w:r>
      <w:r w:rsidRPr="006A6B93">
        <w:rPr>
          <w:rFonts w:ascii="Calibri" w:hAnsi="Calibri"/>
          <w:sz w:val="22"/>
          <w:szCs w:val="22"/>
        </w:rPr>
        <w:t>Check</w:t>
      </w:r>
      <w:r>
        <w:rPr>
          <w:rFonts w:ascii="Calibri" w:hAnsi="Calibri"/>
          <w:sz w:val="22"/>
          <w:szCs w:val="22"/>
        </w:rPr>
        <w:t xml:space="preserve"> </w:t>
      </w:r>
      <w:r w:rsidRPr="006A6B93">
        <w:rPr>
          <w:rFonts w:ascii="Calibri" w:hAnsi="Calibri"/>
          <w:sz w:val="22"/>
          <w:szCs w:val="22"/>
        </w:rPr>
        <w:t xml:space="preserve">in with your instructor or a </w:t>
      </w:r>
      <w:r>
        <w:rPr>
          <w:rFonts w:ascii="Calibri" w:hAnsi="Calibri"/>
          <w:sz w:val="22"/>
          <w:szCs w:val="22"/>
        </w:rPr>
        <w:t xml:space="preserve">BEC (they </w:t>
      </w:r>
      <w:r w:rsidRPr="006A6B93">
        <w:rPr>
          <w:rFonts w:ascii="Calibri" w:hAnsi="Calibri"/>
          <w:sz w:val="22"/>
          <w:szCs w:val="22"/>
        </w:rPr>
        <w:t xml:space="preserve">will be recognizable by their bright orange vests). During emergencies, give </w:t>
      </w:r>
      <w:r>
        <w:rPr>
          <w:rFonts w:ascii="Calibri" w:hAnsi="Calibri"/>
          <w:sz w:val="22"/>
          <w:szCs w:val="22"/>
        </w:rPr>
        <w:t>each</w:t>
      </w:r>
      <w:r w:rsidRPr="006A6B93">
        <w:rPr>
          <w:rFonts w:ascii="Calibri" w:hAnsi="Calibri"/>
          <w:sz w:val="22"/>
          <w:szCs w:val="22"/>
        </w:rPr>
        <w:t xml:space="preserve"> BEC your full cooperation whenever they issue directions.</w:t>
      </w:r>
    </w:p>
    <w:p w14:paraId="6F128EA6" w14:textId="77777777" w:rsidR="00BC6E4F" w:rsidRPr="003E3E73" w:rsidRDefault="00BC6E4F" w:rsidP="00BC6E4F">
      <w:pPr>
        <w:autoSpaceDE w:val="0"/>
        <w:autoSpaceDN w:val="0"/>
        <w:adjustRightInd w:val="0"/>
        <w:rPr>
          <w:rFonts w:asciiTheme="minorHAnsi" w:hAnsiTheme="minorHAnsi" w:cstheme="minorHAnsi"/>
          <w:b/>
          <w:bCs/>
          <w:color w:val="000000"/>
          <w:sz w:val="22"/>
          <w:szCs w:val="22"/>
        </w:rPr>
      </w:pPr>
    </w:p>
    <w:p w14:paraId="35F76294" w14:textId="77777777" w:rsidR="00BC6E4F" w:rsidRPr="003E3E73" w:rsidRDefault="00BC6E4F" w:rsidP="00BC6E4F">
      <w:pPr>
        <w:autoSpaceDE w:val="0"/>
        <w:autoSpaceDN w:val="0"/>
        <w:adjustRightInd w:val="0"/>
        <w:rPr>
          <w:rFonts w:asciiTheme="minorHAnsi" w:hAnsiTheme="minorHAnsi" w:cstheme="minorHAnsi"/>
          <w:b/>
          <w:bCs/>
          <w:color w:val="000000"/>
          <w:sz w:val="22"/>
          <w:szCs w:val="22"/>
        </w:rPr>
      </w:pPr>
      <w:r w:rsidRPr="003E3E73">
        <w:rPr>
          <w:rFonts w:asciiTheme="minorHAnsi" w:hAnsiTheme="minorHAnsi" w:cstheme="minorHAnsi"/>
          <w:b/>
          <w:bCs/>
          <w:color w:val="000000"/>
          <w:sz w:val="22"/>
          <w:szCs w:val="22"/>
        </w:rPr>
        <w:t>Additional Information</w:t>
      </w:r>
    </w:p>
    <w:p w14:paraId="47756BE6" w14:textId="220C67D9" w:rsidR="000E051A" w:rsidRPr="003E3E73" w:rsidRDefault="00A97BA4" w:rsidP="00C140F1">
      <w:pPr>
        <w:rPr>
          <w:rFonts w:asciiTheme="minorHAnsi" w:hAnsiTheme="minorHAnsi" w:cstheme="minorHAnsi"/>
          <w:sz w:val="22"/>
          <w:szCs w:val="22"/>
        </w:rPr>
      </w:pPr>
      <w:r w:rsidRPr="006A6B93">
        <w:rPr>
          <w:rFonts w:ascii="Calibri" w:hAnsi="Calibri"/>
          <w:sz w:val="22"/>
          <w:szCs w:val="22"/>
        </w:rPr>
        <w:t xml:space="preserve">Additional information about emergency preparedness can be found </w:t>
      </w:r>
      <w:r>
        <w:rPr>
          <w:rFonts w:ascii="Calibri" w:hAnsi="Calibri"/>
          <w:sz w:val="22"/>
          <w:szCs w:val="22"/>
        </w:rPr>
        <w:t>on the SPU website</w:t>
      </w:r>
      <w:r w:rsidRPr="006A6B93">
        <w:rPr>
          <w:rFonts w:ascii="Calibri" w:hAnsi="Calibri"/>
          <w:sz w:val="22"/>
          <w:szCs w:val="22"/>
        </w:rPr>
        <w:t xml:space="preserve"> at </w:t>
      </w:r>
      <w:hyperlink r:id="rId19" w:history="1">
        <w:r w:rsidRPr="00A94B0D">
          <w:rPr>
            <w:rStyle w:val="Hyperlink"/>
            <w:rFonts w:ascii="Calibri" w:hAnsi="Calibri"/>
            <w:sz w:val="22"/>
            <w:szCs w:val="22"/>
          </w:rPr>
          <w:t>https://emergency.spu.edu/</w:t>
        </w:r>
      </w:hyperlink>
      <w:r w:rsidRPr="006A6B93">
        <w:rPr>
          <w:rFonts w:ascii="Calibri" w:hAnsi="Calibri"/>
          <w:sz w:val="22"/>
          <w:szCs w:val="22"/>
        </w:rPr>
        <w:t xml:space="preserve">. </w:t>
      </w:r>
      <w:r w:rsidRPr="006A6B93">
        <w:rPr>
          <w:rFonts w:ascii="Calibri" w:hAnsi="Calibri"/>
          <w:b/>
          <w:bCs/>
          <w:sz w:val="22"/>
          <w:szCs w:val="22"/>
        </w:rPr>
        <w:t xml:space="preserve"> </w:t>
      </w:r>
    </w:p>
    <w:p w14:paraId="7EB93017" w14:textId="77777777" w:rsidR="00BC6E4F" w:rsidRPr="007F3872" w:rsidRDefault="00BC6E4F" w:rsidP="00C140F1">
      <w:pPr>
        <w:rPr>
          <w:rFonts w:asciiTheme="minorHAnsi" w:hAnsiTheme="minorHAnsi" w:cstheme="minorHAnsi"/>
          <w:szCs w:val="24"/>
        </w:rPr>
      </w:pPr>
    </w:p>
    <w:p w14:paraId="42788B9F" w14:textId="77777777" w:rsidR="00B3017D" w:rsidRDefault="00B3017D">
      <w:pPr>
        <w:rPr>
          <w:rFonts w:asciiTheme="minorHAnsi" w:hAnsiTheme="minorHAnsi" w:cstheme="minorHAnsi"/>
          <w:sz w:val="22"/>
          <w:szCs w:val="22"/>
        </w:rPr>
      </w:pPr>
      <w:r>
        <w:rPr>
          <w:rFonts w:asciiTheme="minorHAnsi" w:hAnsiTheme="minorHAnsi" w:cstheme="minorHAnsi"/>
          <w:sz w:val="22"/>
          <w:szCs w:val="22"/>
        </w:rPr>
        <w:br w:type="page"/>
      </w:r>
    </w:p>
    <w:p w14:paraId="54553EA2" w14:textId="3D5C90C4" w:rsidR="00B3017D" w:rsidRPr="00B3017D" w:rsidRDefault="00B3017D" w:rsidP="003E3E73">
      <w:pPr>
        <w:autoSpaceDE w:val="0"/>
        <w:autoSpaceDN w:val="0"/>
        <w:adjustRightInd w:val="0"/>
        <w:rPr>
          <w:rFonts w:asciiTheme="minorHAnsi" w:hAnsiTheme="minorHAnsi" w:cstheme="minorHAnsi"/>
          <w:b/>
          <w:sz w:val="22"/>
          <w:szCs w:val="22"/>
        </w:rPr>
      </w:pPr>
      <w:r w:rsidRPr="00B3017D">
        <w:rPr>
          <w:rFonts w:asciiTheme="minorHAnsi" w:hAnsiTheme="minorHAnsi" w:cstheme="minorHAnsi"/>
          <w:b/>
          <w:sz w:val="22"/>
          <w:szCs w:val="22"/>
        </w:rPr>
        <w:lastRenderedPageBreak/>
        <w:t>Course Outline:</w:t>
      </w:r>
    </w:p>
    <w:p w14:paraId="232A7D81" w14:textId="77777777" w:rsidR="00B3017D" w:rsidRDefault="00B3017D" w:rsidP="003E3E73">
      <w:pPr>
        <w:autoSpaceDE w:val="0"/>
        <w:autoSpaceDN w:val="0"/>
        <w:adjustRightInd w:val="0"/>
        <w:rPr>
          <w:rFonts w:asciiTheme="minorHAnsi" w:hAnsiTheme="minorHAnsi" w:cstheme="minorHAnsi"/>
          <w:sz w:val="22"/>
          <w:szCs w:val="22"/>
        </w:rPr>
      </w:pPr>
    </w:p>
    <w:p w14:paraId="4A75F9AA" w14:textId="3A8B9220" w:rsidR="003E3E73" w:rsidRPr="003E3E73" w:rsidRDefault="003E3E73" w:rsidP="003E3E7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Below is a</w:t>
      </w:r>
      <w:r w:rsidR="001C7EAB" w:rsidRPr="003E3E73">
        <w:rPr>
          <w:rFonts w:asciiTheme="minorHAnsi" w:hAnsiTheme="minorHAnsi" w:cstheme="minorHAnsi"/>
          <w:sz w:val="22"/>
          <w:szCs w:val="22"/>
        </w:rPr>
        <w:t xml:space="preserve"> sch</w:t>
      </w:r>
      <w:r w:rsidR="006B1721">
        <w:rPr>
          <w:rFonts w:asciiTheme="minorHAnsi" w:hAnsiTheme="minorHAnsi" w:cstheme="minorHAnsi"/>
          <w:sz w:val="22"/>
          <w:szCs w:val="22"/>
        </w:rPr>
        <w:t>edule of the course sessions. H</w:t>
      </w:r>
      <w:r w:rsidR="001C7EAB" w:rsidRPr="003E3E73">
        <w:rPr>
          <w:rFonts w:asciiTheme="minorHAnsi" w:hAnsiTheme="minorHAnsi" w:cstheme="minorHAnsi"/>
          <w:sz w:val="22"/>
          <w:szCs w:val="22"/>
        </w:rPr>
        <w:t>ow</w:t>
      </w:r>
      <w:r w:rsidR="0024565D" w:rsidRPr="003E3E73">
        <w:rPr>
          <w:rFonts w:asciiTheme="minorHAnsi" w:hAnsiTheme="minorHAnsi" w:cstheme="minorHAnsi"/>
          <w:sz w:val="22"/>
          <w:szCs w:val="22"/>
        </w:rPr>
        <w:t>ever, changes to the schedule, pre-course work</w:t>
      </w:r>
      <w:r w:rsidR="001C7EAB" w:rsidRPr="003E3E73">
        <w:rPr>
          <w:rFonts w:asciiTheme="minorHAnsi" w:hAnsiTheme="minorHAnsi" w:cstheme="minorHAnsi"/>
          <w:sz w:val="22"/>
          <w:szCs w:val="22"/>
        </w:rPr>
        <w:t xml:space="preserve"> and assignments may be modified</w:t>
      </w:r>
      <w:r>
        <w:rPr>
          <w:rFonts w:asciiTheme="minorHAnsi" w:hAnsiTheme="minorHAnsi" w:cstheme="minorHAnsi"/>
          <w:sz w:val="22"/>
          <w:szCs w:val="22"/>
        </w:rPr>
        <w:t xml:space="preserve"> over the course of the quarter based on our progress, emergencies, acts of God, etc. </w:t>
      </w:r>
    </w:p>
    <w:p w14:paraId="39584EA3" w14:textId="77777777" w:rsidR="003E3E73" w:rsidRPr="003E3E73" w:rsidRDefault="003E3E73" w:rsidP="003E3E73">
      <w:pPr>
        <w:autoSpaceDE w:val="0"/>
        <w:autoSpaceDN w:val="0"/>
        <w:adjustRightInd w:val="0"/>
        <w:rPr>
          <w:rFonts w:asciiTheme="minorHAnsi" w:hAnsiTheme="minorHAnsi" w:cstheme="minorHAnsi"/>
          <w:sz w:val="22"/>
          <w:szCs w:val="22"/>
        </w:rPr>
      </w:pPr>
    </w:p>
    <w:p w14:paraId="44A2803B" w14:textId="77029698" w:rsidR="00E80397" w:rsidRPr="007F3872" w:rsidRDefault="00E80397" w:rsidP="003E3E73">
      <w:pPr>
        <w:autoSpaceDE w:val="0"/>
        <w:autoSpaceDN w:val="0"/>
        <w:adjustRightInd w:val="0"/>
        <w:rPr>
          <w:rFonts w:asciiTheme="minorHAnsi" w:hAnsiTheme="minorHAnsi" w:cstheme="minorHAnsi"/>
          <w:b/>
          <w:szCs w:val="24"/>
          <w:u w:val="single"/>
        </w:rPr>
      </w:pPr>
      <w:r w:rsidRPr="007F3872">
        <w:rPr>
          <w:rFonts w:asciiTheme="minorHAnsi" w:hAnsiTheme="minorHAnsi" w:cstheme="minorHAnsi"/>
          <w:b/>
          <w:szCs w:val="24"/>
        </w:rPr>
        <w:t>Date:</w:t>
      </w:r>
      <w:r w:rsidRPr="007F3872">
        <w:rPr>
          <w:rFonts w:asciiTheme="minorHAnsi" w:hAnsiTheme="minorHAnsi" w:cstheme="minorHAnsi"/>
          <w:b/>
          <w:szCs w:val="24"/>
        </w:rPr>
        <w:tab/>
      </w:r>
      <w:commentRangeStart w:id="14"/>
      <w:r w:rsidR="00536C02" w:rsidRPr="007F3872">
        <w:rPr>
          <w:rFonts w:asciiTheme="minorHAnsi" w:hAnsiTheme="minorHAnsi" w:cstheme="minorHAnsi"/>
          <w:b/>
          <w:szCs w:val="24"/>
        </w:rPr>
        <w:t>Topic</w:t>
      </w:r>
      <w:r w:rsidR="00E61ECF" w:rsidRPr="007F3872">
        <w:rPr>
          <w:rFonts w:asciiTheme="minorHAnsi" w:hAnsiTheme="minorHAnsi" w:cstheme="minorHAnsi"/>
          <w:b/>
          <w:szCs w:val="24"/>
        </w:rPr>
        <w:t>s</w:t>
      </w:r>
      <w:commentRangeEnd w:id="14"/>
      <w:r w:rsidR="003E3E73">
        <w:rPr>
          <w:rStyle w:val="CommentReference"/>
        </w:rPr>
        <w:commentReference w:id="14"/>
      </w:r>
      <w:r w:rsidR="00FE45C8" w:rsidRPr="007F3872">
        <w:rPr>
          <w:rFonts w:asciiTheme="minorHAnsi" w:hAnsiTheme="minorHAnsi" w:cstheme="minorHAnsi"/>
          <w:b/>
          <w:szCs w:val="24"/>
        </w:rPr>
        <w:t xml:space="preserve">, </w:t>
      </w:r>
      <w:r w:rsidR="00E86F7B" w:rsidRPr="007F3872">
        <w:rPr>
          <w:rFonts w:asciiTheme="minorHAnsi" w:hAnsiTheme="minorHAnsi" w:cstheme="minorHAnsi"/>
          <w:b/>
          <w:szCs w:val="24"/>
        </w:rPr>
        <w:t>pre-class assignments</w:t>
      </w:r>
      <w:r w:rsidR="0024565D" w:rsidRPr="007F3872">
        <w:rPr>
          <w:rFonts w:asciiTheme="minorHAnsi" w:hAnsiTheme="minorHAnsi" w:cstheme="minorHAnsi"/>
          <w:b/>
          <w:szCs w:val="24"/>
        </w:rPr>
        <w:t xml:space="preserve">, </w:t>
      </w:r>
      <w:r w:rsidR="00E86F7B" w:rsidRPr="007F3872">
        <w:rPr>
          <w:rFonts w:asciiTheme="minorHAnsi" w:hAnsiTheme="minorHAnsi" w:cstheme="minorHAnsi"/>
          <w:b/>
          <w:szCs w:val="24"/>
        </w:rPr>
        <w:t xml:space="preserve">class </w:t>
      </w:r>
      <w:r w:rsidR="00FE45C8" w:rsidRPr="007F3872">
        <w:rPr>
          <w:rFonts w:asciiTheme="minorHAnsi" w:hAnsiTheme="minorHAnsi" w:cstheme="minorHAnsi"/>
          <w:b/>
          <w:szCs w:val="24"/>
        </w:rPr>
        <w:t>activities</w:t>
      </w:r>
      <w:r w:rsidRPr="007F3872">
        <w:rPr>
          <w:rFonts w:asciiTheme="minorHAnsi" w:hAnsiTheme="minorHAnsi" w:cstheme="minorHAnsi"/>
          <w:b/>
          <w:szCs w:val="24"/>
        </w:rPr>
        <w:t xml:space="preserve"> and assignment</w:t>
      </w:r>
      <w:r w:rsidR="0024565D" w:rsidRPr="007F3872">
        <w:rPr>
          <w:rFonts w:asciiTheme="minorHAnsi" w:hAnsiTheme="minorHAnsi" w:cstheme="minorHAnsi"/>
          <w:b/>
          <w:szCs w:val="24"/>
        </w:rPr>
        <w:t xml:space="preserve"> due dates</w:t>
      </w:r>
    </w:p>
    <w:p w14:paraId="291E22D0" w14:textId="77777777" w:rsidR="00C140F1" w:rsidRPr="007F3872" w:rsidRDefault="00C140F1">
      <w:pPr>
        <w:rPr>
          <w:rFonts w:asciiTheme="minorHAnsi" w:hAnsiTheme="minorHAnsi" w:cstheme="minorHAnsi"/>
          <w:sz w:val="20"/>
        </w:rPr>
      </w:pPr>
    </w:p>
    <w:p w14:paraId="042A5511" w14:textId="77777777" w:rsidR="000E051A" w:rsidRPr="007F3872" w:rsidRDefault="00C140F1" w:rsidP="00BC6E4F">
      <w:pPr>
        <w:pStyle w:val="ListParagraph"/>
        <w:numPr>
          <w:ilvl w:val="0"/>
          <w:numId w:val="7"/>
        </w:numPr>
        <w:rPr>
          <w:rFonts w:asciiTheme="minorHAnsi" w:hAnsiTheme="minorHAnsi" w:cstheme="minorHAnsi"/>
          <w:b/>
          <w:i/>
          <w:sz w:val="32"/>
          <w:szCs w:val="24"/>
        </w:rPr>
      </w:pPr>
      <w:r w:rsidRPr="007F3872">
        <w:rPr>
          <w:rFonts w:asciiTheme="minorHAnsi" w:hAnsiTheme="minorHAnsi" w:cstheme="minorHAnsi"/>
          <w:i/>
        </w:rPr>
        <w:t>Describe the different types of communication modes</w:t>
      </w:r>
    </w:p>
    <w:p w14:paraId="4A26766A" w14:textId="77777777" w:rsidR="003E3E73" w:rsidRDefault="003E3E73" w:rsidP="00E61ECF">
      <w:pPr>
        <w:pStyle w:val="Header"/>
        <w:tabs>
          <w:tab w:val="clear" w:pos="4320"/>
          <w:tab w:val="clear" w:pos="8640"/>
        </w:tabs>
        <w:ind w:left="2160" w:hanging="2160"/>
        <w:rPr>
          <w:rFonts w:asciiTheme="minorHAnsi" w:hAnsiTheme="minorHAnsi" w:cstheme="minorHAnsi"/>
          <w:szCs w:val="24"/>
        </w:rPr>
      </w:pPr>
    </w:p>
    <w:p w14:paraId="670E15EF" w14:textId="487EF915" w:rsidR="00B64813" w:rsidRPr="007F3872" w:rsidRDefault="00E80397" w:rsidP="00E61ECF">
      <w:pPr>
        <w:pStyle w:val="Header"/>
        <w:tabs>
          <w:tab w:val="clear" w:pos="4320"/>
          <w:tab w:val="clear" w:pos="8640"/>
        </w:tabs>
        <w:ind w:left="2160" w:hanging="2160"/>
        <w:rPr>
          <w:rFonts w:asciiTheme="minorHAnsi" w:hAnsiTheme="minorHAnsi" w:cstheme="minorHAnsi"/>
          <w:i/>
          <w:szCs w:val="24"/>
        </w:rPr>
      </w:pPr>
      <w:r w:rsidRPr="007F3872">
        <w:rPr>
          <w:rFonts w:asciiTheme="minorHAnsi" w:hAnsiTheme="minorHAnsi" w:cstheme="minorHAnsi"/>
          <w:szCs w:val="24"/>
        </w:rPr>
        <w:t>April 5</w:t>
      </w:r>
      <w:r w:rsidR="0057336E" w:rsidRPr="007F3872">
        <w:rPr>
          <w:rFonts w:asciiTheme="minorHAnsi" w:hAnsiTheme="minorHAnsi" w:cstheme="minorHAnsi"/>
          <w:b/>
          <w:szCs w:val="24"/>
        </w:rPr>
        <w:t xml:space="preserve">: </w:t>
      </w:r>
      <w:r w:rsidR="0057336E" w:rsidRPr="007F3872">
        <w:rPr>
          <w:rFonts w:asciiTheme="minorHAnsi" w:hAnsiTheme="minorHAnsi" w:cstheme="minorHAnsi"/>
          <w:b/>
          <w:szCs w:val="24"/>
        </w:rPr>
        <w:tab/>
      </w:r>
      <w:r w:rsidR="0057336E" w:rsidRPr="007F3872">
        <w:rPr>
          <w:rFonts w:asciiTheme="minorHAnsi" w:hAnsiTheme="minorHAnsi" w:cstheme="minorHAnsi"/>
          <w:i/>
          <w:szCs w:val="24"/>
        </w:rPr>
        <w:t>You don’t say!</w:t>
      </w:r>
      <w:r w:rsidR="0057336E" w:rsidRPr="007F3872">
        <w:rPr>
          <w:rFonts w:asciiTheme="minorHAnsi" w:hAnsiTheme="minorHAnsi" w:cstheme="minorHAnsi"/>
          <w:b/>
          <w:i/>
          <w:szCs w:val="24"/>
        </w:rPr>
        <w:t xml:space="preserve"> </w:t>
      </w:r>
      <w:r w:rsidR="006661D6" w:rsidRPr="007F3872">
        <w:rPr>
          <w:rFonts w:asciiTheme="minorHAnsi" w:hAnsiTheme="minorHAnsi" w:cstheme="minorHAnsi"/>
          <w:i/>
          <w:szCs w:val="24"/>
        </w:rPr>
        <w:t>Introduction to d</w:t>
      </w:r>
      <w:r w:rsidR="00BC02F0" w:rsidRPr="007F3872">
        <w:rPr>
          <w:rFonts w:asciiTheme="minorHAnsi" w:hAnsiTheme="minorHAnsi" w:cstheme="minorHAnsi"/>
          <w:i/>
          <w:szCs w:val="24"/>
        </w:rPr>
        <w:t>ifferent types of communication modes</w:t>
      </w:r>
    </w:p>
    <w:p w14:paraId="48FA89DE" w14:textId="7B4A2D49" w:rsidR="0057336E" w:rsidRPr="007F3872" w:rsidRDefault="0057336E" w:rsidP="0024565D">
      <w:pPr>
        <w:pStyle w:val="Header"/>
        <w:tabs>
          <w:tab w:val="clear" w:pos="4320"/>
          <w:tab w:val="clear" w:pos="8640"/>
        </w:tabs>
        <w:ind w:left="2160"/>
        <w:rPr>
          <w:rFonts w:asciiTheme="minorHAnsi" w:hAnsiTheme="minorHAnsi" w:cstheme="minorHAnsi"/>
          <w:szCs w:val="24"/>
        </w:rPr>
      </w:pPr>
      <w:r w:rsidRPr="007F3872">
        <w:rPr>
          <w:rFonts w:asciiTheme="minorHAnsi" w:hAnsiTheme="minorHAnsi" w:cstheme="minorHAnsi"/>
          <w:szCs w:val="24"/>
        </w:rPr>
        <w:t xml:space="preserve">Group </w:t>
      </w:r>
      <w:r w:rsidR="0024565D" w:rsidRPr="007F3872">
        <w:rPr>
          <w:rFonts w:asciiTheme="minorHAnsi" w:hAnsiTheme="minorHAnsi" w:cstheme="minorHAnsi"/>
          <w:szCs w:val="24"/>
        </w:rPr>
        <w:t>assignments</w:t>
      </w:r>
      <w:r w:rsidRPr="007F3872">
        <w:rPr>
          <w:rFonts w:asciiTheme="minorHAnsi" w:hAnsiTheme="minorHAnsi" w:cstheme="minorHAnsi"/>
          <w:szCs w:val="24"/>
        </w:rPr>
        <w:t xml:space="preserve"> </w:t>
      </w:r>
      <w:r w:rsidR="00B64C36" w:rsidRPr="007F3872">
        <w:rPr>
          <w:rFonts w:asciiTheme="minorHAnsi" w:hAnsiTheme="minorHAnsi" w:cstheme="minorHAnsi"/>
          <w:szCs w:val="24"/>
        </w:rPr>
        <w:t xml:space="preserve">and charades </w:t>
      </w:r>
      <w:r w:rsidR="0024565D" w:rsidRPr="007F3872">
        <w:rPr>
          <w:rFonts w:asciiTheme="minorHAnsi" w:hAnsiTheme="minorHAnsi" w:cstheme="minorHAnsi"/>
          <w:szCs w:val="24"/>
        </w:rPr>
        <w:t>(see inst</w:t>
      </w:r>
      <w:r w:rsidR="005F39F2">
        <w:rPr>
          <w:rFonts w:asciiTheme="minorHAnsi" w:hAnsiTheme="minorHAnsi" w:cstheme="minorHAnsi"/>
          <w:szCs w:val="24"/>
        </w:rPr>
        <w:t>ructions for class on Canvas</w:t>
      </w:r>
      <w:r w:rsidR="0024565D" w:rsidRPr="007F3872">
        <w:rPr>
          <w:rFonts w:asciiTheme="minorHAnsi" w:hAnsiTheme="minorHAnsi" w:cstheme="minorHAnsi"/>
          <w:szCs w:val="24"/>
        </w:rPr>
        <w:t>)</w:t>
      </w:r>
    </w:p>
    <w:p w14:paraId="4CCD73FD" w14:textId="77777777" w:rsidR="00D322BF" w:rsidRPr="007F3872" w:rsidRDefault="00D322BF">
      <w:pPr>
        <w:pStyle w:val="Header"/>
        <w:tabs>
          <w:tab w:val="clear" w:pos="4320"/>
          <w:tab w:val="clear" w:pos="8640"/>
        </w:tabs>
        <w:rPr>
          <w:rFonts w:asciiTheme="minorHAnsi" w:hAnsiTheme="minorHAnsi" w:cstheme="minorHAnsi"/>
          <w:szCs w:val="24"/>
        </w:rPr>
      </w:pPr>
    </w:p>
    <w:p w14:paraId="00E79279" w14:textId="77777777" w:rsidR="00B64813" w:rsidRPr="007F3872" w:rsidRDefault="00E80397" w:rsidP="000635F5">
      <w:pPr>
        <w:pStyle w:val="Header"/>
        <w:tabs>
          <w:tab w:val="clear" w:pos="4320"/>
          <w:tab w:val="clear" w:pos="8640"/>
        </w:tabs>
        <w:ind w:left="2160" w:hanging="2160"/>
        <w:rPr>
          <w:rFonts w:asciiTheme="minorHAnsi" w:hAnsiTheme="minorHAnsi" w:cstheme="minorHAnsi"/>
          <w:szCs w:val="24"/>
        </w:rPr>
      </w:pPr>
      <w:r w:rsidRPr="007F3872">
        <w:rPr>
          <w:rFonts w:asciiTheme="minorHAnsi" w:hAnsiTheme="minorHAnsi" w:cstheme="minorHAnsi"/>
          <w:szCs w:val="24"/>
        </w:rPr>
        <w:t>April 12</w:t>
      </w:r>
      <w:r w:rsidRPr="007F3872">
        <w:rPr>
          <w:rFonts w:asciiTheme="minorHAnsi" w:hAnsiTheme="minorHAnsi" w:cstheme="minorHAnsi"/>
          <w:szCs w:val="24"/>
        </w:rPr>
        <w:tab/>
      </w:r>
      <w:r w:rsidR="00E86F7B" w:rsidRPr="007F3872">
        <w:rPr>
          <w:rFonts w:asciiTheme="minorHAnsi" w:hAnsiTheme="minorHAnsi" w:cstheme="minorHAnsi"/>
          <w:i/>
          <w:szCs w:val="24"/>
        </w:rPr>
        <w:t>Whatever, meh and TMI: Ins and outs of v</w:t>
      </w:r>
      <w:r w:rsidR="00B64813" w:rsidRPr="007F3872">
        <w:rPr>
          <w:rFonts w:asciiTheme="minorHAnsi" w:hAnsiTheme="minorHAnsi" w:cstheme="minorHAnsi"/>
          <w:i/>
        </w:rPr>
        <w:t xml:space="preserve">erbal </w:t>
      </w:r>
      <w:r w:rsidR="0024565D" w:rsidRPr="007F3872">
        <w:rPr>
          <w:rFonts w:asciiTheme="minorHAnsi" w:hAnsiTheme="minorHAnsi" w:cstheme="minorHAnsi"/>
          <w:i/>
        </w:rPr>
        <w:t>c</w:t>
      </w:r>
      <w:r w:rsidR="00B64813" w:rsidRPr="007F3872">
        <w:rPr>
          <w:rFonts w:asciiTheme="minorHAnsi" w:hAnsiTheme="minorHAnsi" w:cstheme="minorHAnsi"/>
          <w:i/>
        </w:rPr>
        <w:t>ommunication</w:t>
      </w:r>
    </w:p>
    <w:p w14:paraId="4EEACC1A" w14:textId="00739EB8" w:rsidR="001401BB" w:rsidRPr="007F3872" w:rsidRDefault="00E61ECF" w:rsidP="00B64813">
      <w:pPr>
        <w:pStyle w:val="Header"/>
        <w:tabs>
          <w:tab w:val="clear" w:pos="4320"/>
          <w:tab w:val="clear" w:pos="8640"/>
        </w:tabs>
        <w:ind w:left="2160"/>
        <w:rPr>
          <w:rFonts w:asciiTheme="minorHAnsi" w:hAnsiTheme="minorHAnsi" w:cstheme="minorHAnsi"/>
          <w:szCs w:val="24"/>
        </w:rPr>
      </w:pPr>
      <w:r w:rsidRPr="007F3872">
        <w:rPr>
          <w:rFonts w:asciiTheme="minorHAnsi" w:hAnsiTheme="minorHAnsi" w:cstheme="minorHAnsi"/>
          <w:szCs w:val="24"/>
        </w:rPr>
        <w:t xml:space="preserve">Trenhom ch. </w:t>
      </w:r>
      <w:r w:rsidR="00C45C82" w:rsidRPr="007F3872">
        <w:rPr>
          <w:rFonts w:asciiTheme="minorHAnsi" w:hAnsiTheme="minorHAnsi" w:cstheme="minorHAnsi"/>
          <w:szCs w:val="24"/>
        </w:rPr>
        <w:t>1</w:t>
      </w:r>
    </w:p>
    <w:p w14:paraId="20A4D85E" w14:textId="695EBB5F" w:rsidR="00E61ECF" w:rsidRDefault="00E61ECF" w:rsidP="000635F5">
      <w:pPr>
        <w:pStyle w:val="Header"/>
        <w:tabs>
          <w:tab w:val="clear" w:pos="4320"/>
          <w:tab w:val="clear" w:pos="8640"/>
        </w:tabs>
        <w:ind w:left="2160" w:hanging="2160"/>
        <w:rPr>
          <w:rFonts w:asciiTheme="minorHAnsi" w:hAnsiTheme="minorHAnsi" w:cstheme="minorHAnsi"/>
          <w:szCs w:val="24"/>
        </w:rPr>
      </w:pPr>
      <w:r w:rsidRPr="007F3872">
        <w:rPr>
          <w:rFonts w:asciiTheme="minorHAnsi" w:hAnsiTheme="minorHAnsi" w:cstheme="minorHAnsi"/>
          <w:szCs w:val="24"/>
        </w:rPr>
        <w:tab/>
        <w:t>First quiz</w:t>
      </w:r>
    </w:p>
    <w:p w14:paraId="72471A2E" w14:textId="43D302A8" w:rsidR="007805B2" w:rsidRDefault="007805B2">
      <w:pPr>
        <w:rPr>
          <w:rFonts w:asciiTheme="minorHAnsi" w:hAnsiTheme="minorHAnsi" w:cstheme="minorHAnsi"/>
          <w:szCs w:val="24"/>
        </w:rPr>
      </w:pPr>
      <w:r>
        <w:rPr>
          <w:rFonts w:asciiTheme="minorHAnsi" w:hAnsiTheme="minorHAnsi" w:cstheme="minorHAnsi"/>
          <w:szCs w:val="24"/>
        </w:rPr>
        <w:br w:type="page"/>
      </w:r>
    </w:p>
    <w:p w14:paraId="27302006" w14:textId="77777777" w:rsidR="007805B2" w:rsidRPr="007805B2" w:rsidRDefault="007805B2" w:rsidP="007805B2">
      <w:pPr>
        <w:rPr>
          <w:rFonts w:asciiTheme="minorHAnsi" w:hAnsiTheme="minorHAnsi" w:cstheme="minorHAnsi"/>
          <w:b/>
        </w:rPr>
      </w:pPr>
      <w:r w:rsidRPr="007805B2">
        <w:rPr>
          <w:rFonts w:asciiTheme="minorHAnsi" w:hAnsiTheme="minorHAnsi" w:cstheme="minorHAnsi"/>
          <w:b/>
        </w:rPr>
        <w:lastRenderedPageBreak/>
        <w:t>Ways of Knowing in the Humanities</w:t>
      </w:r>
    </w:p>
    <w:p w14:paraId="6EED8069" w14:textId="77777777" w:rsidR="007805B2" w:rsidRDefault="007805B2" w:rsidP="007805B2">
      <w:pPr>
        <w:rPr>
          <w:rFonts w:asciiTheme="minorHAnsi" w:hAnsiTheme="minorHAnsi" w:cstheme="minorHAnsi"/>
          <w:b/>
        </w:rPr>
      </w:pPr>
    </w:p>
    <w:p w14:paraId="241B26D4" w14:textId="17B752BB" w:rsidR="007805B2" w:rsidRPr="007805B2" w:rsidRDefault="007805B2" w:rsidP="007805B2">
      <w:pPr>
        <w:rPr>
          <w:rFonts w:asciiTheme="minorHAnsi" w:hAnsiTheme="minorHAnsi" w:cstheme="minorHAnsi"/>
          <w:b/>
        </w:rPr>
      </w:pPr>
      <w:r w:rsidRPr="007805B2">
        <w:rPr>
          <w:rFonts w:asciiTheme="minorHAnsi" w:hAnsiTheme="minorHAnsi" w:cstheme="minorHAnsi"/>
          <w:b/>
        </w:rPr>
        <w:t>Course Goals and Objectives</w:t>
      </w:r>
    </w:p>
    <w:p w14:paraId="40AD61EA" w14:textId="77777777" w:rsidR="007805B2" w:rsidRPr="007805B2" w:rsidRDefault="007805B2" w:rsidP="007805B2">
      <w:pPr>
        <w:rPr>
          <w:rFonts w:asciiTheme="minorHAnsi" w:hAnsiTheme="minorHAnsi" w:cstheme="minorHAnsi"/>
          <w:szCs w:val="24"/>
        </w:rPr>
      </w:pPr>
      <w:r w:rsidRPr="007805B2">
        <w:rPr>
          <w:rFonts w:asciiTheme="minorHAnsi" w:hAnsiTheme="minorHAnsi" w:cstheme="minorHAnsi"/>
          <w:szCs w:val="24"/>
        </w:rPr>
        <w:t xml:space="preserve">All WKH courses will adopt Goal 1, and meet </w:t>
      </w:r>
      <w:r w:rsidRPr="007805B2">
        <w:rPr>
          <w:rFonts w:asciiTheme="minorHAnsi" w:hAnsiTheme="minorHAnsi" w:cstheme="minorHAnsi"/>
          <w:i/>
          <w:szCs w:val="24"/>
        </w:rPr>
        <w:t>at least</w:t>
      </w:r>
      <w:r w:rsidRPr="007805B2">
        <w:rPr>
          <w:rFonts w:asciiTheme="minorHAnsi" w:hAnsiTheme="minorHAnsi" w:cstheme="minorHAnsi"/>
          <w:szCs w:val="24"/>
        </w:rPr>
        <w:t xml:space="preserve"> one of the objectives for Goal 1.</w:t>
      </w:r>
      <w:r w:rsidRPr="007805B2">
        <w:rPr>
          <w:rFonts w:asciiTheme="minorHAnsi" w:hAnsiTheme="minorHAnsi" w:cstheme="minorHAnsi"/>
          <w:b/>
          <w:szCs w:val="24"/>
        </w:rPr>
        <w:t xml:space="preserve">  </w:t>
      </w:r>
    </w:p>
    <w:p w14:paraId="0733E7B8" w14:textId="77777777" w:rsidR="007805B2" w:rsidRDefault="007805B2" w:rsidP="007805B2">
      <w:pPr>
        <w:contextualSpacing/>
        <w:rPr>
          <w:rFonts w:asciiTheme="minorHAnsi" w:hAnsiTheme="minorHAnsi" w:cstheme="minorHAnsi"/>
          <w:b/>
          <w:szCs w:val="24"/>
        </w:rPr>
      </w:pPr>
    </w:p>
    <w:p w14:paraId="41994FC9" w14:textId="001A2CC3" w:rsidR="007805B2" w:rsidRPr="007805B2" w:rsidRDefault="007805B2" w:rsidP="007805B2">
      <w:pPr>
        <w:contextualSpacing/>
        <w:rPr>
          <w:rFonts w:asciiTheme="minorHAnsi" w:hAnsiTheme="minorHAnsi" w:cstheme="minorHAnsi"/>
          <w:szCs w:val="24"/>
        </w:rPr>
      </w:pPr>
      <w:r w:rsidRPr="007805B2">
        <w:rPr>
          <w:rFonts w:asciiTheme="minorHAnsi" w:hAnsiTheme="minorHAnsi" w:cstheme="minorHAnsi"/>
          <w:b/>
          <w:szCs w:val="24"/>
        </w:rPr>
        <w:t>Goal 1</w:t>
      </w:r>
      <w:r w:rsidRPr="007805B2">
        <w:rPr>
          <w:rFonts w:asciiTheme="minorHAnsi" w:hAnsiTheme="minorHAnsi" w:cstheme="minorHAnsi"/>
          <w:szCs w:val="24"/>
        </w:rPr>
        <w:t xml:space="preserve">:  Students will experience God’s gift of human insight, language, and culture. At the conclusion of a WKH course, students will be able to do </w:t>
      </w:r>
      <w:r w:rsidRPr="007805B2">
        <w:rPr>
          <w:rFonts w:asciiTheme="minorHAnsi" w:hAnsiTheme="minorHAnsi" w:cstheme="minorHAnsi"/>
          <w:szCs w:val="24"/>
          <w:u w:val="single"/>
        </w:rPr>
        <w:t>at least</w:t>
      </w:r>
      <w:r w:rsidRPr="007805B2">
        <w:rPr>
          <w:rFonts w:asciiTheme="minorHAnsi" w:hAnsiTheme="minorHAnsi" w:cstheme="minorHAnsi"/>
          <w:szCs w:val="24"/>
        </w:rPr>
        <w:t xml:space="preserve"> one of the following.  Please describe assignments, texts and other learning experiences that enable the student to meet at least one of the selected objectives:</w:t>
      </w:r>
    </w:p>
    <w:p w14:paraId="7DDB769D" w14:textId="77777777" w:rsidR="007805B2" w:rsidRPr="007805B2" w:rsidRDefault="007805B2" w:rsidP="007805B2">
      <w:pPr>
        <w:pStyle w:val="ListParagraph"/>
        <w:numPr>
          <w:ilvl w:val="0"/>
          <w:numId w:val="20"/>
        </w:numPr>
        <w:spacing w:line="276" w:lineRule="auto"/>
        <w:contextualSpacing/>
        <w:rPr>
          <w:rFonts w:asciiTheme="minorHAnsi" w:hAnsiTheme="minorHAnsi" w:cstheme="minorHAnsi"/>
          <w:szCs w:val="24"/>
        </w:rPr>
      </w:pPr>
      <w:r w:rsidRPr="007805B2">
        <w:rPr>
          <w:rFonts w:asciiTheme="minorHAnsi" w:hAnsiTheme="minorHAnsi" w:cstheme="minorHAnsi"/>
          <w:szCs w:val="24"/>
        </w:rPr>
        <w:t>Demonstrate the ability to read and write with insight and rigor:</w:t>
      </w:r>
    </w:p>
    <w:p w14:paraId="67626769" w14:textId="77777777" w:rsidR="007805B2" w:rsidRPr="007805B2" w:rsidRDefault="007805B2" w:rsidP="007805B2">
      <w:pPr>
        <w:pStyle w:val="ListParagraph"/>
        <w:numPr>
          <w:ilvl w:val="0"/>
          <w:numId w:val="20"/>
        </w:numPr>
        <w:spacing w:line="276" w:lineRule="auto"/>
        <w:contextualSpacing/>
        <w:rPr>
          <w:rFonts w:asciiTheme="minorHAnsi" w:hAnsiTheme="minorHAnsi" w:cstheme="minorHAnsi"/>
          <w:szCs w:val="24"/>
        </w:rPr>
      </w:pPr>
      <w:r w:rsidRPr="007805B2">
        <w:rPr>
          <w:rFonts w:asciiTheme="minorHAnsi" w:hAnsiTheme="minorHAnsi" w:cstheme="minorHAnsi"/>
          <w:szCs w:val="24"/>
        </w:rPr>
        <w:t>Craft meaningful interpretations and effective arguments and demonstrate the critical intellectual skills that foster ethical decision-making:</w:t>
      </w:r>
    </w:p>
    <w:p w14:paraId="45260315" w14:textId="77777777" w:rsidR="007805B2" w:rsidRPr="007805B2" w:rsidRDefault="007805B2" w:rsidP="007805B2">
      <w:pPr>
        <w:pStyle w:val="ListParagraph"/>
        <w:numPr>
          <w:ilvl w:val="0"/>
          <w:numId w:val="20"/>
        </w:numPr>
        <w:spacing w:line="276" w:lineRule="auto"/>
        <w:contextualSpacing/>
        <w:rPr>
          <w:rFonts w:asciiTheme="minorHAnsi" w:hAnsiTheme="minorHAnsi" w:cstheme="minorHAnsi"/>
          <w:szCs w:val="24"/>
        </w:rPr>
      </w:pPr>
      <w:r w:rsidRPr="007805B2">
        <w:rPr>
          <w:rFonts w:asciiTheme="minorHAnsi" w:hAnsiTheme="minorHAnsi" w:cstheme="minorHAnsi"/>
          <w:szCs w:val="24"/>
        </w:rPr>
        <w:t>Demonstrate appropriate mastery of discipline-specific language skills:</w:t>
      </w:r>
    </w:p>
    <w:p w14:paraId="6B35C2FA" w14:textId="77777777" w:rsidR="007805B2" w:rsidRDefault="007805B2" w:rsidP="007805B2">
      <w:pPr>
        <w:contextualSpacing/>
        <w:rPr>
          <w:rFonts w:asciiTheme="minorHAnsi" w:hAnsiTheme="minorHAnsi" w:cstheme="minorHAnsi"/>
          <w:szCs w:val="24"/>
        </w:rPr>
      </w:pPr>
    </w:p>
    <w:p w14:paraId="5CBB3FAE" w14:textId="74909F22" w:rsidR="007805B2" w:rsidRPr="007805B2" w:rsidRDefault="007805B2" w:rsidP="007805B2">
      <w:pPr>
        <w:contextualSpacing/>
        <w:rPr>
          <w:rFonts w:asciiTheme="minorHAnsi" w:hAnsiTheme="minorHAnsi" w:cstheme="minorHAnsi"/>
          <w:color w:val="FF0000"/>
          <w:szCs w:val="24"/>
        </w:rPr>
      </w:pPr>
      <w:r w:rsidRPr="007805B2">
        <w:rPr>
          <w:rFonts w:asciiTheme="minorHAnsi" w:hAnsiTheme="minorHAnsi" w:cstheme="minorHAnsi"/>
          <w:szCs w:val="24"/>
        </w:rPr>
        <w:t xml:space="preserve">All WKH courses will adopt </w:t>
      </w:r>
      <w:r w:rsidRPr="007805B2">
        <w:rPr>
          <w:rFonts w:asciiTheme="minorHAnsi" w:hAnsiTheme="minorHAnsi" w:cstheme="minorHAnsi"/>
          <w:i/>
          <w:szCs w:val="24"/>
        </w:rPr>
        <w:t>either</w:t>
      </w:r>
      <w:r w:rsidRPr="007805B2">
        <w:rPr>
          <w:rFonts w:asciiTheme="minorHAnsi" w:hAnsiTheme="minorHAnsi" w:cstheme="minorHAnsi"/>
          <w:szCs w:val="24"/>
        </w:rPr>
        <w:t xml:space="preserve"> Goal 2 </w:t>
      </w:r>
      <w:r w:rsidRPr="007805B2">
        <w:rPr>
          <w:rFonts w:asciiTheme="minorHAnsi" w:hAnsiTheme="minorHAnsi" w:cstheme="minorHAnsi"/>
          <w:i/>
          <w:szCs w:val="24"/>
        </w:rPr>
        <w:t>or</w:t>
      </w:r>
      <w:r w:rsidRPr="007805B2">
        <w:rPr>
          <w:rFonts w:asciiTheme="minorHAnsi" w:hAnsiTheme="minorHAnsi" w:cstheme="minorHAnsi"/>
          <w:szCs w:val="24"/>
        </w:rPr>
        <w:t xml:space="preserve"> Goal 3, meeting the full set of objectives under that goal.  </w:t>
      </w:r>
    </w:p>
    <w:p w14:paraId="1686E52F" w14:textId="77777777" w:rsidR="007805B2" w:rsidRPr="007805B2" w:rsidRDefault="007805B2" w:rsidP="007805B2">
      <w:pPr>
        <w:contextualSpacing/>
        <w:rPr>
          <w:rFonts w:asciiTheme="minorHAnsi" w:hAnsiTheme="minorHAnsi" w:cstheme="minorHAnsi"/>
          <w:szCs w:val="24"/>
        </w:rPr>
      </w:pPr>
    </w:p>
    <w:p w14:paraId="5012EFED" w14:textId="77777777" w:rsidR="007805B2" w:rsidRPr="007805B2" w:rsidRDefault="007805B2" w:rsidP="007805B2">
      <w:pPr>
        <w:contextualSpacing/>
        <w:rPr>
          <w:rFonts w:asciiTheme="minorHAnsi" w:hAnsiTheme="minorHAnsi" w:cstheme="minorHAnsi"/>
          <w:szCs w:val="24"/>
        </w:rPr>
      </w:pPr>
      <w:r w:rsidRPr="007805B2">
        <w:rPr>
          <w:rFonts w:asciiTheme="minorHAnsi" w:hAnsiTheme="minorHAnsi" w:cstheme="minorHAnsi"/>
          <w:szCs w:val="24"/>
        </w:rPr>
        <w:t>Describe the assignments, texts, and other learning experiences that enable the student to meet each of the course objectives of either Goal 2 or Goal 3.</w:t>
      </w:r>
    </w:p>
    <w:p w14:paraId="018B2541" w14:textId="77777777" w:rsidR="007805B2" w:rsidRPr="007805B2" w:rsidRDefault="007805B2" w:rsidP="007805B2">
      <w:pPr>
        <w:contextualSpacing/>
        <w:rPr>
          <w:rFonts w:asciiTheme="minorHAnsi" w:hAnsiTheme="minorHAnsi" w:cstheme="minorHAnsi"/>
          <w:szCs w:val="24"/>
        </w:rPr>
      </w:pPr>
    </w:p>
    <w:p w14:paraId="5220CD09" w14:textId="77777777" w:rsidR="007805B2" w:rsidRPr="007805B2" w:rsidRDefault="007805B2" w:rsidP="007805B2">
      <w:pPr>
        <w:contextualSpacing/>
        <w:rPr>
          <w:rFonts w:asciiTheme="minorHAnsi" w:hAnsiTheme="minorHAnsi" w:cstheme="minorHAnsi"/>
          <w:szCs w:val="24"/>
        </w:rPr>
      </w:pPr>
      <w:r w:rsidRPr="007805B2">
        <w:rPr>
          <w:rFonts w:asciiTheme="minorHAnsi" w:hAnsiTheme="minorHAnsi" w:cstheme="minorHAnsi"/>
          <w:b/>
          <w:szCs w:val="24"/>
        </w:rPr>
        <w:t>Goal 2.</w:t>
      </w:r>
      <w:r w:rsidRPr="007805B2">
        <w:rPr>
          <w:rFonts w:asciiTheme="minorHAnsi" w:hAnsiTheme="minorHAnsi" w:cstheme="minorHAnsi"/>
          <w:szCs w:val="24"/>
        </w:rPr>
        <w:t xml:space="preserve">  Students will demonstrate effective and appropriate communication. At the conclusion of a WKH course with Goal 2, students will be able to accomplish all of the following.  </w:t>
      </w:r>
    </w:p>
    <w:p w14:paraId="4F66A25E" w14:textId="77777777" w:rsidR="007805B2" w:rsidRPr="007805B2" w:rsidRDefault="007805B2" w:rsidP="007805B2">
      <w:pPr>
        <w:contextualSpacing/>
        <w:rPr>
          <w:rFonts w:asciiTheme="minorHAnsi" w:hAnsiTheme="minorHAnsi" w:cstheme="minorHAnsi"/>
          <w:szCs w:val="24"/>
        </w:rPr>
      </w:pPr>
    </w:p>
    <w:p w14:paraId="2F6FDC1F" w14:textId="77777777" w:rsidR="007805B2" w:rsidRPr="007805B2" w:rsidRDefault="007805B2" w:rsidP="007805B2">
      <w:pPr>
        <w:pStyle w:val="ListParagraph"/>
        <w:numPr>
          <w:ilvl w:val="0"/>
          <w:numId w:val="21"/>
        </w:numPr>
        <w:spacing w:line="276" w:lineRule="auto"/>
        <w:contextualSpacing/>
        <w:rPr>
          <w:rFonts w:asciiTheme="minorHAnsi" w:hAnsiTheme="minorHAnsi" w:cstheme="minorHAnsi"/>
          <w:szCs w:val="24"/>
        </w:rPr>
      </w:pPr>
      <w:r w:rsidRPr="007805B2">
        <w:rPr>
          <w:rFonts w:asciiTheme="minorHAnsi" w:hAnsiTheme="minorHAnsi" w:cstheme="minorHAnsi"/>
          <w:szCs w:val="24"/>
        </w:rPr>
        <w:t>Express original and creative thought.</w:t>
      </w:r>
    </w:p>
    <w:p w14:paraId="715C6148" w14:textId="77777777" w:rsidR="007805B2" w:rsidRPr="007805B2" w:rsidRDefault="007805B2" w:rsidP="007805B2">
      <w:pPr>
        <w:pStyle w:val="ListParagraph"/>
        <w:numPr>
          <w:ilvl w:val="0"/>
          <w:numId w:val="21"/>
        </w:numPr>
        <w:spacing w:line="276" w:lineRule="auto"/>
        <w:contextualSpacing/>
        <w:rPr>
          <w:rFonts w:asciiTheme="minorHAnsi" w:hAnsiTheme="minorHAnsi" w:cstheme="minorHAnsi"/>
          <w:szCs w:val="24"/>
        </w:rPr>
      </w:pPr>
      <w:r w:rsidRPr="007805B2">
        <w:rPr>
          <w:rFonts w:asciiTheme="minorHAnsi" w:hAnsiTheme="minorHAnsi" w:cstheme="minorHAnsi"/>
          <w:szCs w:val="24"/>
        </w:rPr>
        <w:t>Communicate ideas persuasively through writing (ranging from linguistic exercises to formal papers) and/or speech (ranging from structured discussion to formal presentations):</w:t>
      </w:r>
    </w:p>
    <w:p w14:paraId="0F0B786C" w14:textId="20BE4774" w:rsidR="007805B2" w:rsidRPr="007805B2" w:rsidRDefault="007805B2" w:rsidP="007805B2">
      <w:pPr>
        <w:pStyle w:val="ListParagraph"/>
        <w:numPr>
          <w:ilvl w:val="0"/>
          <w:numId w:val="21"/>
        </w:numPr>
        <w:spacing w:line="276" w:lineRule="auto"/>
        <w:contextualSpacing/>
        <w:rPr>
          <w:rFonts w:asciiTheme="minorHAnsi" w:hAnsiTheme="minorHAnsi" w:cstheme="minorHAnsi"/>
          <w:szCs w:val="24"/>
        </w:rPr>
      </w:pPr>
      <w:r w:rsidRPr="007805B2">
        <w:rPr>
          <w:rFonts w:asciiTheme="minorHAnsi" w:hAnsiTheme="minorHAnsi" w:cstheme="minorHAnsi"/>
          <w:szCs w:val="24"/>
        </w:rPr>
        <w:t>Apply discipline-specific terminology and methodologies:</w:t>
      </w:r>
    </w:p>
    <w:p w14:paraId="46177722" w14:textId="77777777" w:rsidR="007805B2" w:rsidRPr="007805B2" w:rsidRDefault="007805B2" w:rsidP="007805B2">
      <w:pPr>
        <w:rPr>
          <w:rFonts w:asciiTheme="minorHAnsi" w:hAnsiTheme="minorHAnsi" w:cstheme="minorHAnsi"/>
          <w:szCs w:val="24"/>
        </w:rPr>
      </w:pPr>
    </w:p>
    <w:p w14:paraId="0D4227F8" w14:textId="77777777" w:rsidR="007805B2" w:rsidRPr="007805B2" w:rsidRDefault="007805B2" w:rsidP="007805B2">
      <w:pPr>
        <w:contextualSpacing/>
        <w:rPr>
          <w:rFonts w:asciiTheme="minorHAnsi" w:hAnsiTheme="minorHAnsi" w:cstheme="minorHAnsi"/>
          <w:szCs w:val="24"/>
        </w:rPr>
      </w:pPr>
      <w:r w:rsidRPr="007805B2">
        <w:rPr>
          <w:rFonts w:asciiTheme="minorHAnsi" w:hAnsiTheme="minorHAnsi" w:cstheme="minorHAnsi"/>
          <w:b/>
          <w:szCs w:val="24"/>
        </w:rPr>
        <w:t>Goal 3.</w:t>
      </w:r>
      <w:r w:rsidRPr="007805B2">
        <w:rPr>
          <w:rFonts w:asciiTheme="minorHAnsi" w:hAnsiTheme="minorHAnsi" w:cstheme="minorHAnsi"/>
          <w:szCs w:val="24"/>
        </w:rPr>
        <w:t xml:space="preserve">   Students will explore fundamental questions of what it means to be human through an introductory study of influential and important written works. At the conclusion of a WKH course with Goal 3, students will be able to accomplish all of the following.  </w:t>
      </w:r>
    </w:p>
    <w:p w14:paraId="3E04037A" w14:textId="77777777" w:rsidR="007805B2" w:rsidRPr="007805B2" w:rsidRDefault="007805B2" w:rsidP="007805B2">
      <w:pPr>
        <w:pStyle w:val="ListParagraph"/>
        <w:numPr>
          <w:ilvl w:val="0"/>
          <w:numId w:val="22"/>
        </w:numPr>
        <w:spacing w:line="276" w:lineRule="auto"/>
        <w:contextualSpacing/>
        <w:rPr>
          <w:rFonts w:asciiTheme="minorHAnsi" w:hAnsiTheme="minorHAnsi" w:cstheme="minorHAnsi"/>
          <w:szCs w:val="24"/>
        </w:rPr>
      </w:pPr>
      <w:r w:rsidRPr="007805B2">
        <w:rPr>
          <w:rFonts w:asciiTheme="minorHAnsi" w:hAnsiTheme="minorHAnsi" w:cstheme="minorHAnsi"/>
          <w:szCs w:val="24"/>
        </w:rPr>
        <w:t>Identify and articulate the importance of major texts, figures, and milestones in the given subject area:</w:t>
      </w:r>
    </w:p>
    <w:p w14:paraId="1119B4E3" w14:textId="4ADBF561" w:rsidR="007805B2" w:rsidRPr="007805B2" w:rsidRDefault="007805B2" w:rsidP="007805B2">
      <w:pPr>
        <w:pStyle w:val="ListParagraph"/>
        <w:numPr>
          <w:ilvl w:val="0"/>
          <w:numId w:val="22"/>
        </w:numPr>
        <w:spacing w:line="276" w:lineRule="auto"/>
        <w:contextualSpacing/>
        <w:rPr>
          <w:rFonts w:asciiTheme="minorHAnsi" w:hAnsiTheme="minorHAnsi" w:cstheme="minorHAnsi"/>
          <w:szCs w:val="24"/>
        </w:rPr>
      </w:pPr>
      <w:r w:rsidRPr="007805B2">
        <w:rPr>
          <w:rFonts w:asciiTheme="minorHAnsi" w:hAnsiTheme="minorHAnsi" w:cstheme="minorHAnsi"/>
          <w:szCs w:val="24"/>
        </w:rPr>
        <w:t>Demonstrate an understanding of how historical and cultural contexts affect human interaction and civilization:</w:t>
      </w:r>
    </w:p>
    <w:sectPr w:rsidR="007805B2" w:rsidRPr="007805B2" w:rsidSect="00D12BD8">
      <w:headerReference w:type="even" r:id="rId20"/>
      <w:headerReference w:type="default" r:id="rId21"/>
      <w:footerReference w:type="default" r:id="rId22"/>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own, Margaret" w:date="2019-08-26T13:11:00Z" w:initials="BM">
    <w:p w14:paraId="36F6739D" w14:textId="65505F31" w:rsidR="00E37F99" w:rsidRDefault="00E37F99">
      <w:pPr>
        <w:pStyle w:val="CommentText"/>
      </w:pPr>
      <w:r>
        <w:rPr>
          <w:rStyle w:val="CommentReference"/>
        </w:rPr>
        <w:annotationRef/>
      </w:r>
      <w:r>
        <w:t>You might also want to include your department’s mission statement.</w:t>
      </w:r>
    </w:p>
  </w:comment>
  <w:comment w:id="2" w:author="Brown, Margaret" w:date="2019-08-26T13:01:00Z" w:initials="BM">
    <w:p w14:paraId="4958A681" w14:textId="195F9FDB" w:rsidR="003E0BBB" w:rsidRDefault="003E0BBB">
      <w:pPr>
        <w:pStyle w:val="CommentText"/>
      </w:pPr>
      <w:r>
        <w:rPr>
          <w:rStyle w:val="CommentReference"/>
        </w:rPr>
        <w:annotationRef/>
      </w:r>
      <w:r w:rsidR="00974EF1">
        <w:t>You c</w:t>
      </w:r>
      <w:r>
        <w:t xml:space="preserve">an pull this description from the university catalog. You may also want to include a “Course Theme” section that captures the key course concept in one phrase or sentence. Something that will help inspire student engagement with the course, and that is less dry than the description. </w:t>
      </w:r>
    </w:p>
  </w:comment>
  <w:comment w:id="3" w:author="Brown, Margaret" w:date="2019-08-26T13:03:00Z" w:initials="BM">
    <w:p w14:paraId="0DD73314" w14:textId="42441597" w:rsidR="003E0BBB" w:rsidRDefault="003E0BBB" w:rsidP="003E0BBB">
      <w:pPr>
        <w:pStyle w:val="CommentText"/>
      </w:pPr>
      <w:r>
        <w:rPr>
          <w:rStyle w:val="CommentReference"/>
        </w:rPr>
        <w:annotationRef/>
      </w:r>
      <w:r>
        <w:t>These should be outcome oriented; something that you could assess – use verbs!</w:t>
      </w:r>
    </w:p>
    <w:p w14:paraId="13CF3BD8" w14:textId="77777777" w:rsidR="003E0BBB" w:rsidRPr="008D331D" w:rsidRDefault="003E0BBB" w:rsidP="003E0BBB">
      <w:pPr>
        <w:numPr>
          <w:ilvl w:val="0"/>
          <w:numId w:val="4"/>
        </w:numPr>
        <w:rPr>
          <w:rFonts w:ascii="Palatino Linotype" w:hAnsi="Palatino Linotype"/>
          <w:b/>
          <w:szCs w:val="24"/>
        </w:rPr>
      </w:pPr>
      <w:r w:rsidRPr="008D331D">
        <w:rPr>
          <w:rFonts w:ascii="Palatino Linotype" w:hAnsi="Palatino Linotype"/>
          <w:b/>
          <w:szCs w:val="24"/>
        </w:rPr>
        <w:t xml:space="preserve">Describe . . . </w:t>
      </w:r>
    </w:p>
    <w:p w14:paraId="10377C14" w14:textId="77777777" w:rsidR="003E0BBB" w:rsidRPr="008D331D" w:rsidRDefault="003E0BBB" w:rsidP="003E0BBB">
      <w:pPr>
        <w:numPr>
          <w:ilvl w:val="0"/>
          <w:numId w:val="4"/>
        </w:numPr>
        <w:rPr>
          <w:rFonts w:ascii="Palatino Linotype" w:hAnsi="Palatino Linotype"/>
          <w:b/>
          <w:szCs w:val="24"/>
        </w:rPr>
      </w:pPr>
      <w:r w:rsidRPr="008D331D">
        <w:rPr>
          <w:rFonts w:ascii="Palatino Linotype" w:hAnsi="Palatino Linotype"/>
          <w:b/>
          <w:szCs w:val="24"/>
        </w:rPr>
        <w:t>Analyze . . . .</w:t>
      </w:r>
    </w:p>
    <w:p w14:paraId="3B9FBDFE" w14:textId="77777777" w:rsidR="003E0BBB" w:rsidRDefault="003E0BBB" w:rsidP="003E0BBB">
      <w:pPr>
        <w:numPr>
          <w:ilvl w:val="0"/>
          <w:numId w:val="4"/>
        </w:numPr>
        <w:rPr>
          <w:rFonts w:ascii="Palatino Linotype" w:hAnsi="Palatino Linotype"/>
          <w:b/>
          <w:szCs w:val="24"/>
        </w:rPr>
      </w:pPr>
      <w:r w:rsidRPr="008D331D">
        <w:rPr>
          <w:rFonts w:ascii="Palatino Linotype" w:hAnsi="Palatino Linotype"/>
          <w:b/>
          <w:szCs w:val="24"/>
        </w:rPr>
        <w:t>Evaluate . . .</w:t>
      </w:r>
    </w:p>
    <w:p w14:paraId="17349881" w14:textId="1F400B2A" w:rsidR="007805B2" w:rsidRDefault="003E0BBB" w:rsidP="007805B2">
      <w:pPr>
        <w:numPr>
          <w:ilvl w:val="0"/>
          <w:numId w:val="4"/>
        </w:numPr>
        <w:rPr>
          <w:rFonts w:ascii="Palatino Linotype" w:hAnsi="Palatino Linotype"/>
          <w:b/>
          <w:szCs w:val="24"/>
        </w:rPr>
      </w:pPr>
      <w:r>
        <w:rPr>
          <w:rFonts w:ascii="Palatino Linotype" w:hAnsi="Palatino Linotype"/>
          <w:b/>
          <w:szCs w:val="24"/>
        </w:rPr>
        <w:t>Synthesize. . . .</w:t>
      </w:r>
    </w:p>
    <w:p w14:paraId="76F910C4" w14:textId="77777777" w:rsidR="007805B2" w:rsidRPr="007805B2" w:rsidRDefault="007805B2" w:rsidP="007805B2">
      <w:pPr>
        <w:rPr>
          <w:rFonts w:ascii="Palatino Linotype" w:hAnsi="Palatino Linotype"/>
          <w:b/>
          <w:szCs w:val="24"/>
        </w:rPr>
      </w:pPr>
    </w:p>
    <w:p w14:paraId="59126DA0" w14:textId="665BC1BB" w:rsidR="007805B2" w:rsidRDefault="007805B2" w:rsidP="007805B2">
      <w:pPr>
        <w:rPr>
          <w:rFonts w:ascii="Palatino Linotype" w:hAnsi="Palatino Linotype"/>
          <w:szCs w:val="24"/>
        </w:rPr>
      </w:pPr>
      <w:r>
        <w:rPr>
          <w:rFonts w:ascii="Palatino Linotype" w:hAnsi="Palatino Linotype"/>
          <w:szCs w:val="24"/>
        </w:rPr>
        <w:t xml:space="preserve">Please </w:t>
      </w:r>
      <w:r w:rsidRPr="00233D43">
        <w:rPr>
          <w:rFonts w:ascii="Palatino Linotype" w:hAnsi="Palatino Linotype"/>
          <w:szCs w:val="24"/>
        </w:rPr>
        <w:t xml:space="preserve">include the </w:t>
      </w:r>
      <w:r>
        <w:rPr>
          <w:rFonts w:ascii="Palatino Linotype" w:hAnsi="Palatino Linotype"/>
          <w:szCs w:val="24"/>
        </w:rPr>
        <w:t>GE standards relevant to the course here. In the case of COM 1101, those would be WKH (see page 9 for details).</w:t>
      </w:r>
    </w:p>
    <w:p w14:paraId="3304889D" w14:textId="77777777" w:rsidR="007805B2" w:rsidRDefault="007805B2" w:rsidP="007805B2">
      <w:pPr>
        <w:pStyle w:val="ListParagraph"/>
        <w:numPr>
          <w:ilvl w:val="0"/>
          <w:numId w:val="19"/>
        </w:numPr>
        <w:rPr>
          <w:rFonts w:ascii="Palatino Linotype" w:hAnsi="Palatino Linotype"/>
          <w:szCs w:val="24"/>
        </w:rPr>
      </w:pPr>
      <w:r>
        <w:rPr>
          <w:rFonts w:ascii="Palatino Linotype" w:hAnsi="Palatino Linotype"/>
          <w:szCs w:val="24"/>
        </w:rPr>
        <w:t>To find the relevant outcomes for your course, see:</w:t>
      </w:r>
    </w:p>
    <w:p w14:paraId="4FF9C1AE" w14:textId="77777777" w:rsidR="007805B2" w:rsidRPr="00927A10" w:rsidRDefault="00713F3D" w:rsidP="007805B2">
      <w:pPr>
        <w:pStyle w:val="ListParagraph"/>
        <w:numPr>
          <w:ilvl w:val="1"/>
          <w:numId w:val="19"/>
        </w:numPr>
        <w:rPr>
          <w:rFonts w:ascii="Palatino Linotype" w:hAnsi="Palatino Linotype"/>
          <w:szCs w:val="24"/>
        </w:rPr>
      </w:pPr>
      <w:hyperlink r:id="rId1" w:history="1">
        <w:r w:rsidR="007805B2">
          <w:rPr>
            <w:rStyle w:val="Hyperlink"/>
          </w:rPr>
          <w:t>https://spu.edu/university-leadership/provost/academic-affairs/general-education</w:t>
        </w:r>
      </w:hyperlink>
    </w:p>
    <w:p w14:paraId="3B881776" w14:textId="77777777" w:rsidR="007805B2" w:rsidRPr="00927A10" w:rsidRDefault="007805B2" w:rsidP="007805B2">
      <w:pPr>
        <w:pStyle w:val="ListParagraph"/>
        <w:numPr>
          <w:ilvl w:val="1"/>
          <w:numId w:val="19"/>
        </w:numPr>
        <w:rPr>
          <w:rFonts w:ascii="Palatino Linotype" w:hAnsi="Palatino Linotype"/>
          <w:szCs w:val="24"/>
        </w:rPr>
      </w:pPr>
      <w:r>
        <w:t>Incorporate the portions that you need, clarifying how your course is designed to help students reach these outcomes.</w:t>
      </w:r>
    </w:p>
    <w:p w14:paraId="5FFB1D5C" w14:textId="6EF8EF3E" w:rsidR="007805B2" w:rsidRPr="003E0BBB" w:rsidRDefault="007805B2" w:rsidP="007805B2">
      <w:pPr>
        <w:rPr>
          <w:rFonts w:ascii="Palatino Linotype" w:hAnsi="Palatino Linotype"/>
          <w:b/>
          <w:szCs w:val="24"/>
        </w:rPr>
      </w:pPr>
      <w:r>
        <w:t>The idea is to remind students (and faculty) about the purposes and structure of GE in the classroom context.</w:t>
      </w:r>
    </w:p>
  </w:comment>
  <w:comment w:id="4" w:author="Brown, Margaret" w:date="2019-08-26T13:05:00Z" w:initials="BM">
    <w:p w14:paraId="5C3139B8" w14:textId="7EC332A3" w:rsidR="003E0BBB" w:rsidRDefault="003E0BBB">
      <w:pPr>
        <w:pStyle w:val="CommentText"/>
      </w:pPr>
      <w:r>
        <w:rPr>
          <w:rStyle w:val="CommentReference"/>
        </w:rPr>
        <w:annotationRef/>
      </w:r>
      <w:r>
        <w:t xml:space="preserve">Not just for books! Are you using other learning resources? </w:t>
      </w:r>
    </w:p>
    <w:p w14:paraId="3468FAE2" w14:textId="65612863" w:rsidR="003E0BBB" w:rsidRDefault="003E0BBB">
      <w:pPr>
        <w:pStyle w:val="CommentText"/>
      </w:pPr>
      <w:r>
        <w:t xml:space="preserve">Are there open resources that you can use? </w:t>
      </w:r>
    </w:p>
    <w:p w14:paraId="5B5750C1" w14:textId="1CC3409D" w:rsidR="003E0BBB" w:rsidRDefault="003E0BBB">
      <w:pPr>
        <w:pStyle w:val="CommentText"/>
      </w:pPr>
      <w:r>
        <w:t xml:space="preserve">Check the SPU library to see if your books are available for free through them. </w:t>
      </w:r>
    </w:p>
    <w:p w14:paraId="1670B118" w14:textId="4BE3FA35" w:rsidR="003E0BBB" w:rsidRDefault="003E0BBB">
      <w:pPr>
        <w:pStyle w:val="CommentText"/>
      </w:pPr>
      <w:r>
        <w:t xml:space="preserve">Make sure that in the syllabus you only list the SPU bookstore as a resource for textbooks that are not open source, due to contractual reasons. </w:t>
      </w:r>
    </w:p>
  </w:comment>
  <w:comment w:id="5" w:author="Brown, Margaret" w:date="2019-08-26T13:08:00Z" w:initials="BM">
    <w:p w14:paraId="5AF54168" w14:textId="17B9CE75" w:rsidR="003E0BBB" w:rsidRDefault="003E0BBB">
      <w:pPr>
        <w:pStyle w:val="CommentText"/>
      </w:pPr>
      <w:r>
        <w:rPr>
          <w:rStyle w:val="CommentReference"/>
        </w:rPr>
        <w:annotationRef/>
      </w:r>
      <w:r>
        <w:t>Think about how you will weave the Christian narrative into your course. Assigning a book that is integrative is one option.</w:t>
      </w:r>
    </w:p>
  </w:comment>
  <w:comment w:id="6" w:author="Brown, Margaret" w:date="2019-08-26T13:09:00Z" w:initials="BM">
    <w:p w14:paraId="109895B6" w14:textId="67887DA9" w:rsidR="003E0BBB" w:rsidRDefault="003E0BBB" w:rsidP="003E0BBB">
      <w:pPr>
        <w:pStyle w:val="CommentText"/>
      </w:pPr>
      <w:r>
        <w:rPr>
          <w:rStyle w:val="CommentReference"/>
        </w:rPr>
        <w:annotationRef/>
      </w:r>
      <w:r>
        <w:t>Put the citation in the type of bibli</w:t>
      </w:r>
      <w:r w:rsidR="00A97BA4">
        <w:t>ography that you would want student</w:t>
      </w:r>
      <w:r>
        <w:t xml:space="preserve"> to use</w:t>
      </w:r>
      <w:r w:rsidR="00A97BA4">
        <w:t>:</w:t>
      </w:r>
      <w:r>
        <w:t xml:space="preserve"> MLA; APA etc. Also, put in the permanent library link if one is available. </w:t>
      </w:r>
    </w:p>
    <w:p w14:paraId="09DB51DD" w14:textId="3DE0431B" w:rsidR="003E0BBB" w:rsidRDefault="003E0BBB">
      <w:pPr>
        <w:pStyle w:val="CommentText"/>
      </w:pPr>
    </w:p>
  </w:comment>
  <w:comment w:id="7" w:author="Brown, Margaret" w:date="2019-08-26T13:10:00Z" w:initials="BM">
    <w:p w14:paraId="144D0409" w14:textId="1C3A159F" w:rsidR="00E37F99" w:rsidRDefault="00E37F99">
      <w:pPr>
        <w:pStyle w:val="CommentText"/>
      </w:pPr>
      <w:r>
        <w:rPr>
          <w:rStyle w:val="CommentReference"/>
        </w:rPr>
        <w:annotationRef/>
      </w:r>
      <w:r>
        <w:t xml:space="preserve">Be careful about including these. Writing tips?? </w:t>
      </w:r>
      <w:r w:rsidR="00A97BA4">
        <w:t>Something to watch on YouTube??</w:t>
      </w:r>
      <w:r>
        <w:t xml:space="preserve"> Make sure that it is something that you think they might actually use – don’t include extra material just to show how knowledgeable you are.</w:t>
      </w:r>
    </w:p>
  </w:comment>
  <w:comment w:id="8" w:author="Brown, Margaret" w:date="2019-08-26T13:14:00Z" w:initials="BM">
    <w:p w14:paraId="37C42CCD" w14:textId="5DEF6983" w:rsidR="00E37F99" w:rsidRDefault="00E37F99">
      <w:pPr>
        <w:pStyle w:val="CommentText"/>
      </w:pPr>
      <w:r>
        <w:rPr>
          <w:rStyle w:val="CommentReference"/>
        </w:rPr>
        <w:annotationRef/>
      </w:r>
      <w:r>
        <w:t>This is a good place for you to talk about how you’d like the class to run – like class culture, as o</w:t>
      </w:r>
      <w:r w:rsidR="00A97BA4">
        <w:t>pposed to policy. This is the</w:t>
      </w:r>
      <w:r>
        <w:t xml:space="preserve"> place to house any person</w:t>
      </w:r>
      <w:r w:rsidR="00A97BA4">
        <w:t>al</w:t>
      </w:r>
      <w:r>
        <w:t xml:space="preserve"> comments you have about your vision of the optimal learning community. </w:t>
      </w:r>
    </w:p>
  </w:comment>
  <w:comment w:id="9" w:author="Brown, Margaret" w:date="2019-08-26T13:36:00Z" w:initials="BM">
    <w:p w14:paraId="753C33B8" w14:textId="0357EC8E" w:rsidR="008C5C68" w:rsidRDefault="008C5C68">
      <w:pPr>
        <w:pStyle w:val="CommentText"/>
      </w:pPr>
      <w:r>
        <w:rPr>
          <w:rStyle w:val="CommentReference"/>
        </w:rPr>
        <w:annotationRef/>
      </w:r>
      <w:r>
        <w:t xml:space="preserve">A table is a great way to self-assess the importance of a learning objective (how many different ways is it being assessed). And it allows students to see how assessments tie to learning outcomes. </w:t>
      </w:r>
    </w:p>
  </w:comment>
  <w:comment w:id="10" w:author="Brown, Margaret" w:date="2019-08-26T13:32:00Z" w:initials="BM">
    <w:p w14:paraId="3C0CEC6C" w14:textId="77777777" w:rsidR="005515EF" w:rsidRDefault="005515EF" w:rsidP="005515EF">
      <w:pPr>
        <w:pStyle w:val="CommentText"/>
      </w:pPr>
      <w:r>
        <w:rPr>
          <w:rStyle w:val="CommentReference"/>
        </w:rPr>
        <w:annotationRef/>
      </w:r>
      <w:r>
        <w:t xml:space="preserve">See the Catalog for more detailed policy on grading: </w:t>
      </w:r>
      <w:hyperlink r:id="rId2" w:history="1">
        <w:r w:rsidRPr="00EB2583">
          <w:rPr>
            <w:color w:val="0000FF"/>
            <w:sz w:val="24"/>
            <w:u w:val="single"/>
          </w:rPr>
          <w:t>https://spu.edu/catalog/undergraduate/20190/academic-policies-procedures/grading</w:t>
        </w:r>
      </w:hyperlink>
      <w:r>
        <w:rPr>
          <w:sz w:val="24"/>
        </w:rPr>
        <w:t xml:space="preserve"> and </w:t>
      </w:r>
      <w:hyperlink r:id="rId3" w:history="1">
        <w:r w:rsidRPr="00EB2583">
          <w:rPr>
            <w:color w:val="0000FF"/>
            <w:sz w:val="24"/>
            <w:u w:val="single"/>
          </w:rPr>
          <w:t>https://spu.edu/catalog/graduate/20190/policies-procedures/grading</w:t>
        </w:r>
      </w:hyperlink>
    </w:p>
  </w:comment>
  <w:comment w:id="11" w:author="Brown, Margaret" w:date="2019-08-26T13:38:00Z" w:initials="BM">
    <w:p w14:paraId="35852531" w14:textId="4CC2E570" w:rsidR="00956CD4" w:rsidRDefault="00956CD4" w:rsidP="00956CD4">
      <w:pPr>
        <w:pStyle w:val="CommentText"/>
      </w:pPr>
      <w:r>
        <w:rPr>
          <w:rStyle w:val="CommentReference"/>
        </w:rPr>
        <w:annotationRef/>
      </w:r>
      <w:r>
        <w:t>Check with your department and dean as there may be others that you need to include.</w:t>
      </w:r>
    </w:p>
    <w:p w14:paraId="589EC06A" w14:textId="5D487783" w:rsidR="00956CD4" w:rsidRDefault="00956CD4">
      <w:pPr>
        <w:pStyle w:val="CommentText"/>
      </w:pPr>
    </w:p>
  </w:comment>
  <w:comment w:id="12" w:author="Brown, Margaret" w:date="2019-08-26T13:39:00Z" w:initials="BM">
    <w:p w14:paraId="3C4F0845" w14:textId="07C25B6A" w:rsidR="00F73D6E" w:rsidRDefault="00F73D6E" w:rsidP="00F73D6E">
      <w:pPr>
        <w:pStyle w:val="CommentText"/>
      </w:pPr>
      <w:r>
        <w:rPr>
          <w:rStyle w:val="CommentReference"/>
        </w:rPr>
        <w:annotationRef/>
      </w:r>
      <w:r>
        <w:t>You are not required to give an incomplete – this is totally up to you</w:t>
      </w:r>
      <w:r w:rsidR="003E3E73">
        <w:t xml:space="preserve">. The </w:t>
      </w:r>
      <w:r>
        <w:t>university policy on incompletes can be found in the Catalog under the Grading section. The form students</w:t>
      </w:r>
      <w:r w:rsidR="003E3E73">
        <w:t xml:space="preserve"> must</w:t>
      </w:r>
      <w:r>
        <w:t xml:space="preserve"> complete is found here: </w:t>
      </w:r>
      <w:hyperlink r:id="rId4" w:history="1">
        <w:r w:rsidRPr="00F73D6E">
          <w:rPr>
            <w:color w:val="0000FF"/>
            <w:sz w:val="24"/>
            <w:u w:val="single"/>
          </w:rPr>
          <w:t>https://spu.edu/depts/sas/forms/Incomplete_Request.pdf</w:t>
        </w:r>
      </w:hyperlink>
      <w:r>
        <w:rPr>
          <w:sz w:val="24"/>
        </w:rPr>
        <w:t>.</w:t>
      </w:r>
    </w:p>
    <w:p w14:paraId="165A08A1" w14:textId="1709D5BE" w:rsidR="00F73D6E" w:rsidRDefault="00F73D6E">
      <w:pPr>
        <w:pStyle w:val="CommentText"/>
      </w:pPr>
    </w:p>
  </w:comment>
  <w:comment w:id="13" w:author="Brown, Margaret" w:date="2019-08-26T13:42:00Z" w:initials="BM">
    <w:p w14:paraId="6CE21A5E" w14:textId="2244B7EC" w:rsidR="00F73D6E" w:rsidRDefault="00F73D6E">
      <w:pPr>
        <w:pStyle w:val="CommentText"/>
      </w:pPr>
      <w:r>
        <w:rPr>
          <w:rStyle w:val="CommentReference"/>
        </w:rPr>
        <w:annotationRef/>
      </w:r>
      <w:r>
        <w:t>This</w:t>
      </w:r>
      <w:r w:rsidR="003E3E73">
        <w:t xml:space="preserve"> percent</w:t>
      </w:r>
      <w:r>
        <w:t xml:space="preserve"> number is just a placeholder – it’s entirely up to you, but we recommend Incompletes only in the case of a small amount of missing work, such as a missed final exam or project. If a student has missed half the quarter, they should retake the course. </w:t>
      </w:r>
    </w:p>
  </w:comment>
  <w:comment w:id="14" w:author="Brown, Margaret" w:date="2019-08-26T13:53:00Z" w:initials="BM">
    <w:p w14:paraId="2469A1AB" w14:textId="3CF4B44C" w:rsidR="003E3E73" w:rsidRDefault="003E3E73">
      <w:pPr>
        <w:pStyle w:val="CommentText"/>
      </w:pPr>
      <w:r>
        <w:rPr>
          <w:rStyle w:val="CommentReference"/>
        </w:rPr>
        <w:annotationRef/>
      </w:r>
      <w:r>
        <w:t>Tie the topics back to the course objectives &amp; learning outcomes.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F6739D" w15:done="0"/>
  <w15:commentEx w15:paraId="4958A681" w15:done="0"/>
  <w15:commentEx w15:paraId="5FFB1D5C" w15:done="0"/>
  <w15:commentEx w15:paraId="1670B118" w15:done="0"/>
  <w15:commentEx w15:paraId="5AF54168" w15:done="0"/>
  <w15:commentEx w15:paraId="09DB51DD" w15:done="0"/>
  <w15:commentEx w15:paraId="144D0409" w15:done="0"/>
  <w15:commentEx w15:paraId="37C42CCD" w15:done="0"/>
  <w15:commentEx w15:paraId="753C33B8" w15:done="0"/>
  <w15:commentEx w15:paraId="3C0CEC6C" w15:done="0"/>
  <w15:commentEx w15:paraId="589EC06A" w15:done="0"/>
  <w15:commentEx w15:paraId="165A08A1" w15:done="0"/>
  <w15:commentEx w15:paraId="6CE21A5E" w15:done="0"/>
  <w15:commentEx w15:paraId="2469A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F6739D" w16cid:durableId="219889A4"/>
  <w16cid:commentId w16cid:paraId="4958A681" w16cid:durableId="219889A5"/>
  <w16cid:commentId w16cid:paraId="5FFB1D5C" w16cid:durableId="219889A6"/>
  <w16cid:commentId w16cid:paraId="1670B118" w16cid:durableId="219889A7"/>
  <w16cid:commentId w16cid:paraId="5AF54168" w16cid:durableId="219889A8"/>
  <w16cid:commentId w16cid:paraId="09DB51DD" w16cid:durableId="219889A9"/>
  <w16cid:commentId w16cid:paraId="144D0409" w16cid:durableId="219889AA"/>
  <w16cid:commentId w16cid:paraId="37C42CCD" w16cid:durableId="219889AB"/>
  <w16cid:commentId w16cid:paraId="753C33B8" w16cid:durableId="219889AC"/>
  <w16cid:commentId w16cid:paraId="3C0CEC6C" w16cid:durableId="219889AD"/>
  <w16cid:commentId w16cid:paraId="589EC06A" w16cid:durableId="219889AE"/>
  <w16cid:commentId w16cid:paraId="165A08A1" w16cid:durableId="219889AF"/>
  <w16cid:commentId w16cid:paraId="6CE21A5E" w16cid:durableId="219889B0"/>
  <w16cid:commentId w16cid:paraId="2469A1AB" w16cid:durableId="21988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C24D" w14:textId="77777777" w:rsidR="00713F3D" w:rsidRDefault="00713F3D">
      <w:r>
        <w:separator/>
      </w:r>
    </w:p>
  </w:endnote>
  <w:endnote w:type="continuationSeparator" w:id="0">
    <w:p w14:paraId="076AE4C2" w14:textId="77777777" w:rsidR="00713F3D" w:rsidRDefault="0071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MT">
    <w:altName w:val="Arial Unicode MS"/>
    <w:panose1 w:val="020B0604020202020204"/>
    <w:charset w:val="88"/>
    <w:family w:val="auto"/>
    <w:notTrueType/>
    <w:pitch w:val="default"/>
    <w:sig w:usb0="00000000"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8FCC" w14:textId="631251D8" w:rsidR="00B2481F" w:rsidRPr="00C91828" w:rsidRDefault="00B2481F">
    <w:pPr>
      <w:pStyle w:val="Footer"/>
      <w:rPr>
        <w:rFonts w:asciiTheme="minorHAnsi" w:hAnsiTheme="minorHAnsi" w:cstheme="minorHAnsi"/>
      </w:rPr>
    </w:pPr>
    <w:r w:rsidRPr="00C91828">
      <w:rPr>
        <w:rFonts w:asciiTheme="minorHAnsi" w:hAnsiTheme="minorHAnsi" w:cstheme="minorHAnsi"/>
        <w:sz w:val="20"/>
      </w:rPr>
      <w:t xml:space="preserve">Sample Syllabus: SPU </w:t>
    </w:r>
    <w:r w:rsidR="00E37F99" w:rsidRPr="00C91828">
      <w:rPr>
        <w:rFonts w:asciiTheme="minorHAnsi" w:hAnsiTheme="minorHAnsi" w:cstheme="minorHAnsi"/>
        <w:sz w:val="20"/>
      </w:rPr>
      <w:t>Faculty Life Office</w:t>
    </w:r>
    <w:r w:rsidRPr="00C91828">
      <w:rPr>
        <w:rFonts w:asciiTheme="minorHAnsi" w:hAnsiTheme="minorHAnsi" w:cstheme="minorHAnsi"/>
        <w:sz w:val="20"/>
      </w:rPr>
      <w:t xml:space="preserve"> Fall 201</w:t>
    </w:r>
    <w:r w:rsidR="00E37F99" w:rsidRPr="00C91828">
      <w:rPr>
        <w:rFonts w:asciiTheme="minorHAnsi" w:hAnsiTheme="minorHAnsi" w:cstheme="minorHAnsi"/>
        <w:sz w:val="20"/>
      </w:rPr>
      <w:t>9</w:t>
    </w:r>
  </w:p>
  <w:p w14:paraId="6F3E7713" w14:textId="77777777" w:rsidR="00B2481F" w:rsidRDefault="00B24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05E3" w14:textId="77777777" w:rsidR="00713F3D" w:rsidRDefault="00713F3D">
      <w:r>
        <w:separator/>
      </w:r>
    </w:p>
  </w:footnote>
  <w:footnote w:type="continuationSeparator" w:id="0">
    <w:p w14:paraId="592CFA1B" w14:textId="77777777" w:rsidR="00713F3D" w:rsidRDefault="00713F3D">
      <w:r>
        <w:continuationSeparator/>
      </w:r>
    </w:p>
  </w:footnote>
  <w:footnote w:id="1">
    <w:p w14:paraId="08D8CFA4" w14:textId="7B009C72" w:rsidR="00B2481F" w:rsidRPr="00C91828" w:rsidRDefault="00B2481F">
      <w:pPr>
        <w:pStyle w:val="FootnoteText"/>
        <w:rPr>
          <w:rFonts w:asciiTheme="minorHAnsi" w:hAnsiTheme="minorHAnsi" w:cstheme="minorHAnsi"/>
        </w:rPr>
      </w:pPr>
      <w:r>
        <w:rPr>
          <w:rStyle w:val="FootnoteReference"/>
        </w:rPr>
        <w:footnoteRef/>
      </w:r>
      <w:r>
        <w:t xml:space="preserve"> </w:t>
      </w:r>
      <w:r w:rsidRPr="00C91828">
        <w:rPr>
          <w:rFonts w:asciiTheme="minorHAnsi" w:hAnsiTheme="minorHAnsi" w:cstheme="minorHAnsi"/>
        </w:rPr>
        <w:t>This syllabus is fiction</w:t>
      </w:r>
      <w:r w:rsidR="003E0BBB" w:rsidRPr="00C91828">
        <w:rPr>
          <w:rFonts w:asciiTheme="minorHAnsi" w:hAnsiTheme="minorHAnsi" w:cstheme="minorHAnsi"/>
        </w:rPr>
        <w:t>al</w:t>
      </w:r>
      <w:r w:rsidRPr="00C91828">
        <w:rPr>
          <w:rFonts w:asciiTheme="minorHAnsi" w:hAnsiTheme="minorHAnsi" w:cstheme="minorHAnsi"/>
        </w:rPr>
        <w:t xml:space="preserve"> and in no way reflects the fine work of the communications faculty at SPU</w:t>
      </w:r>
    </w:p>
  </w:footnote>
  <w:footnote w:id="2">
    <w:p w14:paraId="00A27CE8" w14:textId="62495894" w:rsidR="00B2481F" w:rsidRPr="00C91828" w:rsidRDefault="00B2481F" w:rsidP="00BC6E4F">
      <w:pPr>
        <w:pStyle w:val="FootnoteText"/>
        <w:rPr>
          <w:rFonts w:asciiTheme="minorHAnsi" w:hAnsiTheme="minorHAnsi" w:cstheme="minorHAnsi"/>
        </w:rPr>
      </w:pPr>
      <w:r>
        <w:rPr>
          <w:rStyle w:val="FootnoteReference"/>
        </w:rPr>
        <w:footnoteRef/>
      </w:r>
      <w:r>
        <w:t xml:space="preserve"> </w:t>
      </w:r>
      <w:r w:rsidRPr="00C91828">
        <w:rPr>
          <w:rFonts w:asciiTheme="minorHAnsi" w:hAnsiTheme="minorHAnsi" w:cstheme="minorHAnsi"/>
        </w:rPr>
        <w:t>This section is official language from the University’s Ris</w:t>
      </w:r>
      <w:r w:rsidR="00A97BA4">
        <w:rPr>
          <w:rFonts w:asciiTheme="minorHAnsi" w:hAnsiTheme="minorHAnsi" w:cstheme="minorHAnsi"/>
        </w:rPr>
        <w:t>k Management Department (8</w:t>
      </w:r>
      <w:r w:rsidR="003E3E73" w:rsidRPr="00C91828">
        <w:rPr>
          <w:rFonts w:asciiTheme="minorHAnsi" w:hAnsiTheme="minorHAnsi" w:cstheme="minorHAnsi"/>
        </w:rPr>
        <w:t>/</w:t>
      </w:r>
      <w:r w:rsidR="00A97BA4">
        <w:rPr>
          <w:rFonts w:asciiTheme="minorHAnsi" w:hAnsiTheme="minorHAnsi" w:cstheme="minorHAnsi"/>
        </w:rPr>
        <w:t>26/2019</w:t>
      </w:r>
      <w:r w:rsidR="003E3E73" w:rsidRPr="00C91828">
        <w:rPr>
          <w:rFonts w:asciiTheme="minorHAnsi" w:hAnsiTheme="minorHAnsi" w:cstheme="minorHAnsi"/>
        </w:rPr>
        <w:t xml:space="preserve">) – Do not edit. </w:t>
      </w:r>
      <w:r w:rsidRPr="00C91828">
        <w:rPr>
          <w:rFonts w:asciiTheme="minorHAnsi" w:hAnsiTheme="minorHAnsi" w:cstheme="minorHAnsi"/>
        </w:rPr>
        <w:t>You can include in your syllabus or post as a separate document with your syllabus)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7F2A" w14:textId="77777777" w:rsidR="00B2481F" w:rsidRDefault="00B248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051FC" w14:textId="77777777" w:rsidR="00B2481F" w:rsidRDefault="00B248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3712" w14:textId="7C8B2D1D" w:rsidR="00B2481F" w:rsidRDefault="00B248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D86">
      <w:rPr>
        <w:rStyle w:val="PageNumber"/>
        <w:noProof/>
      </w:rPr>
      <w:t>9</w:t>
    </w:r>
    <w:r>
      <w:rPr>
        <w:rStyle w:val="PageNumber"/>
      </w:rPr>
      <w:fldChar w:fldCharType="end"/>
    </w:r>
  </w:p>
  <w:p w14:paraId="311686DB" w14:textId="77777777" w:rsidR="00B2481F" w:rsidRDefault="00B2481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C00"/>
    <w:multiLevelType w:val="singleLevel"/>
    <w:tmpl w:val="DFBCC666"/>
    <w:lvl w:ilvl="0">
      <w:start w:val="6"/>
      <w:numFmt w:val="decimal"/>
      <w:pStyle w:val="Heading2"/>
      <w:lvlText w:val="%1"/>
      <w:lvlJc w:val="left"/>
      <w:pPr>
        <w:tabs>
          <w:tab w:val="num" w:pos="1440"/>
        </w:tabs>
        <w:ind w:left="1440" w:hanging="660"/>
      </w:pPr>
      <w:rPr>
        <w:rFonts w:hint="default"/>
      </w:rPr>
    </w:lvl>
  </w:abstractNum>
  <w:abstractNum w:abstractNumId="1" w15:restartNumberingAfterBreak="0">
    <w:nsid w:val="07F56AB8"/>
    <w:multiLevelType w:val="hybridMultilevel"/>
    <w:tmpl w:val="A5EE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27889"/>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3C7429"/>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B868D7"/>
    <w:multiLevelType w:val="hybridMultilevel"/>
    <w:tmpl w:val="FE383DDC"/>
    <w:lvl w:ilvl="0" w:tplc="7B08664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E27BF"/>
    <w:multiLevelType w:val="hybridMultilevel"/>
    <w:tmpl w:val="A86835B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B8E5AD0"/>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2E23C3"/>
    <w:multiLevelType w:val="hybridMultilevel"/>
    <w:tmpl w:val="7AEE7B68"/>
    <w:lvl w:ilvl="0" w:tplc="70805460">
      <w:numFmt w:val="bullet"/>
      <w:lvlText w:val=""/>
      <w:lvlJc w:val="left"/>
      <w:pPr>
        <w:ind w:left="720" w:hanging="360"/>
      </w:pPr>
      <w:rPr>
        <w:rFonts w:ascii="Palatino Linotype" w:eastAsia="SymbolMT"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23BF6"/>
    <w:multiLevelType w:val="hybridMultilevel"/>
    <w:tmpl w:val="13D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E4223"/>
    <w:multiLevelType w:val="hybridMultilevel"/>
    <w:tmpl w:val="EC62251C"/>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0" w15:restartNumberingAfterBreak="0">
    <w:nsid w:val="36F100DF"/>
    <w:multiLevelType w:val="hybridMultilevel"/>
    <w:tmpl w:val="36CCBCEC"/>
    <w:lvl w:ilvl="0" w:tplc="F8EABF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0AB3"/>
    <w:multiLevelType w:val="singleLevel"/>
    <w:tmpl w:val="AE569760"/>
    <w:lvl w:ilvl="0">
      <w:start w:val="11"/>
      <w:numFmt w:val="decimal"/>
      <w:pStyle w:val="Heading3"/>
      <w:lvlText w:val="%1"/>
      <w:lvlJc w:val="left"/>
      <w:pPr>
        <w:tabs>
          <w:tab w:val="num" w:pos="1440"/>
        </w:tabs>
        <w:ind w:left="1440" w:hanging="720"/>
      </w:pPr>
      <w:rPr>
        <w:rFonts w:hint="default"/>
      </w:rPr>
    </w:lvl>
  </w:abstractNum>
  <w:abstractNum w:abstractNumId="12" w15:restartNumberingAfterBreak="0">
    <w:nsid w:val="55515D98"/>
    <w:multiLevelType w:val="hybridMultilevel"/>
    <w:tmpl w:val="C3E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D2E93"/>
    <w:multiLevelType w:val="singleLevel"/>
    <w:tmpl w:val="D4E62EC0"/>
    <w:lvl w:ilvl="0">
      <w:start w:val="3"/>
      <w:numFmt w:val="decimal"/>
      <w:pStyle w:val="Heading4"/>
      <w:lvlText w:val="%1"/>
      <w:lvlJc w:val="left"/>
      <w:pPr>
        <w:tabs>
          <w:tab w:val="num" w:pos="1440"/>
        </w:tabs>
        <w:ind w:left="1440" w:hanging="660"/>
      </w:pPr>
      <w:rPr>
        <w:rFonts w:hint="default"/>
      </w:rPr>
    </w:lvl>
  </w:abstractNum>
  <w:abstractNum w:abstractNumId="14" w15:restartNumberingAfterBreak="0">
    <w:nsid w:val="59A56152"/>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D67104"/>
    <w:multiLevelType w:val="hybridMultilevel"/>
    <w:tmpl w:val="CDC48136"/>
    <w:lvl w:ilvl="0" w:tplc="1834C1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9076F2"/>
    <w:multiLevelType w:val="hybridMultilevel"/>
    <w:tmpl w:val="D42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43854"/>
    <w:multiLevelType w:val="hybridMultilevel"/>
    <w:tmpl w:val="7B3C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B3B72"/>
    <w:multiLevelType w:val="hybridMultilevel"/>
    <w:tmpl w:val="98AEF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A4E14"/>
    <w:multiLevelType w:val="hybridMultilevel"/>
    <w:tmpl w:val="1A4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D5EB9"/>
    <w:multiLevelType w:val="hybridMultilevel"/>
    <w:tmpl w:val="5756E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4C7EE9"/>
    <w:multiLevelType w:val="hybridMultilevel"/>
    <w:tmpl w:val="B49431DC"/>
    <w:lvl w:ilvl="0" w:tplc="C9066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5"/>
  </w:num>
  <w:num w:numId="5">
    <w:abstractNumId w:val="15"/>
  </w:num>
  <w:num w:numId="6">
    <w:abstractNumId w:val="21"/>
  </w:num>
  <w:num w:numId="7">
    <w:abstractNumId w:val="8"/>
  </w:num>
  <w:num w:numId="8">
    <w:abstractNumId w:val="14"/>
  </w:num>
  <w:num w:numId="9">
    <w:abstractNumId w:val="7"/>
  </w:num>
  <w:num w:numId="10">
    <w:abstractNumId w:val="20"/>
  </w:num>
  <w:num w:numId="11">
    <w:abstractNumId w:val="6"/>
  </w:num>
  <w:num w:numId="12">
    <w:abstractNumId w:val="3"/>
  </w:num>
  <w:num w:numId="13">
    <w:abstractNumId w:val="2"/>
  </w:num>
  <w:num w:numId="14">
    <w:abstractNumId w:val="19"/>
  </w:num>
  <w:num w:numId="15">
    <w:abstractNumId w:val="4"/>
  </w:num>
  <w:num w:numId="16">
    <w:abstractNumId w:val="16"/>
  </w:num>
  <w:num w:numId="17">
    <w:abstractNumId w:val="10"/>
  </w:num>
  <w:num w:numId="18">
    <w:abstractNumId w:val="9"/>
  </w:num>
  <w:num w:numId="19">
    <w:abstractNumId w:val="18"/>
  </w:num>
  <w:num w:numId="20">
    <w:abstractNumId w:val="1"/>
  </w:num>
  <w:num w:numId="21">
    <w:abstractNumId w:val="17"/>
  </w:num>
  <w:num w:numId="22">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wn, Margaret">
    <w15:presenceInfo w15:providerId="None" w15:userId="Brown, Margar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C02"/>
    <w:rsid w:val="00025A4E"/>
    <w:rsid w:val="0003344D"/>
    <w:rsid w:val="00034635"/>
    <w:rsid w:val="000635F5"/>
    <w:rsid w:val="00080714"/>
    <w:rsid w:val="0008322B"/>
    <w:rsid w:val="000B6DB4"/>
    <w:rsid w:val="000E051A"/>
    <w:rsid w:val="000E311B"/>
    <w:rsid w:val="000E69D4"/>
    <w:rsid w:val="00105095"/>
    <w:rsid w:val="00125E08"/>
    <w:rsid w:val="00135210"/>
    <w:rsid w:val="001401BB"/>
    <w:rsid w:val="00142C79"/>
    <w:rsid w:val="0018481E"/>
    <w:rsid w:val="0019675C"/>
    <w:rsid w:val="001B7CE5"/>
    <w:rsid w:val="001C266E"/>
    <w:rsid w:val="001C3503"/>
    <w:rsid w:val="001C7EAB"/>
    <w:rsid w:val="001E6EDD"/>
    <w:rsid w:val="001F078E"/>
    <w:rsid w:val="00226A0F"/>
    <w:rsid w:val="00241A58"/>
    <w:rsid w:val="0024565D"/>
    <w:rsid w:val="002777F1"/>
    <w:rsid w:val="002A4600"/>
    <w:rsid w:val="002E11CE"/>
    <w:rsid w:val="002E7539"/>
    <w:rsid w:val="002F406F"/>
    <w:rsid w:val="00305466"/>
    <w:rsid w:val="003506CF"/>
    <w:rsid w:val="00387863"/>
    <w:rsid w:val="003A4F2B"/>
    <w:rsid w:val="003C7459"/>
    <w:rsid w:val="003E0BBB"/>
    <w:rsid w:val="003E3A90"/>
    <w:rsid w:val="003E3E73"/>
    <w:rsid w:val="003F7D92"/>
    <w:rsid w:val="0040448F"/>
    <w:rsid w:val="00406A4A"/>
    <w:rsid w:val="00440A78"/>
    <w:rsid w:val="00447340"/>
    <w:rsid w:val="004627D7"/>
    <w:rsid w:val="00464F3E"/>
    <w:rsid w:val="004C23AD"/>
    <w:rsid w:val="004D349F"/>
    <w:rsid w:val="004F6EC7"/>
    <w:rsid w:val="005062E1"/>
    <w:rsid w:val="00531C57"/>
    <w:rsid w:val="00536C02"/>
    <w:rsid w:val="005515EF"/>
    <w:rsid w:val="00552C1A"/>
    <w:rsid w:val="0057033A"/>
    <w:rsid w:val="0057336E"/>
    <w:rsid w:val="00574CD5"/>
    <w:rsid w:val="00577DFD"/>
    <w:rsid w:val="0058111A"/>
    <w:rsid w:val="00581A42"/>
    <w:rsid w:val="005C3750"/>
    <w:rsid w:val="005F39F2"/>
    <w:rsid w:val="006351F0"/>
    <w:rsid w:val="006637E5"/>
    <w:rsid w:val="006661D6"/>
    <w:rsid w:val="00695BDC"/>
    <w:rsid w:val="006B1721"/>
    <w:rsid w:val="006C6597"/>
    <w:rsid w:val="006F4128"/>
    <w:rsid w:val="00707A1C"/>
    <w:rsid w:val="00713F3D"/>
    <w:rsid w:val="00716946"/>
    <w:rsid w:val="00716E58"/>
    <w:rsid w:val="00750C32"/>
    <w:rsid w:val="007805B2"/>
    <w:rsid w:val="007A7C02"/>
    <w:rsid w:val="007F3872"/>
    <w:rsid w:val="007F5D40"/>
    <w:rsid w:val="00815883"/>
    <w:rsid w:val="0085378E"/>
    <w:rsid w:val="00880428"/>
    <w:rsid w:val="008B0D84"/>
    <w:rsid w:val="008C5C68"/>
    <w:rsid w:val="008C7352"/>
    <w:rsid w:val="008D331D"/>
    <w:rsid w:val="008D7054"/>
    <w:rsid w:val="00907299"/>
    <w:rsid w:val="009152E6"/>
    <w:rsid w:val="00930B13"/>
    <w:rsid w:val="00956CD4"/>
    <w:rsid w:val="00974EF1"/>
    <w:rsid w:val="009912FE"/>
    <w:rsid w:val="0099630D"/>
    <w:rsid w:val="009B6943"/>
    <w:rsid w:val="00A07E2E"/>
    <w:rsid w:val="00A140CE"/>
    <w:rsid w:val="00A31385"/>
    <w:rsid w:val="00A3338C"/>
    <w:rsid w:val="00A75756"/>
    <w:rsid w:val="00A97BA4"/>
    <w:rsid w:val="00AA50FA"/>
    <w:rsid w:val="00AB2A00"/>
    <w:rsid w:val="00AD6758"/>
    <w:rsid w:val="00B0579D"/>
    <w:rsid w:val="00B1353A"/>
    <w:rsid w:val="00B2481F"/>
    <w:rsid w:val="00B3017D"/>
    <w:rsid w:val="00B545C4"/>
    <w:rsid w:val="00B64813"/>
    <w:rsid w:val="00B64C36"/>
    <w:rsid w:val="00BC02F0"/>
    <w:rsid w:val="00BC6E4F"/>
    <w:rsid w:val="00BF03A0"/>
    <w:rsid w:val="00BF4F95"/>
    <w:rsid w:val="00C140F1"/>
    <w:rsid w:val="00C146B6"/>
    <w:rsid w:val="00C45C82"/>
    <w:rsid w:val="00C55FC2"/>
    <w:rsid w:val="00C67E6A"/>
    <w:rsid w:val="00C7728F"/>
    <w:rsid w:val="00C91828"/>
    <w:rsid w:val="00C95D2B"/>
    <w:rsid w:val="00C97F35"/>
    <w:rsid w:val="00CA0763"/>
    <w:rsid w:val="00CF1DA9"/>
    <w:rsid w:val="00D057AC"/>
    <w:rsid w:val="00D11786"/>
    <w:rsid w:val="00D12BD8"/>
    <w:rsid w:val="00D322BF"/>
    <w:rsid w:val="00D47D82"/>
    <w:rsid w:val="00D76F81"/>
    <w:rsid w:val="00DE55C5"/>
    <w:rsid w:val="00DE6612"/>
    <w:rsid w:val="00E04093"/>
    <w:rsid w:val="00E179C9"/>
    <w:rsid w:val="00E37F99"/>
    <w:rsid w:val="00E40B72"/>
    <w:rsid w:val="00E61ECF"/>
    <w:rsid w:val="00E74982"/>
    <w:rsid w:val="00E80397"/>
    <w:rsid w:val="00E86F7B"/>
    <w:rsid w:val="00EB2583"/>
    <w:rsid w:val="00EF1D86"/>
    <w:rsid w:val="00F14C95"/>
    <w:rsid w:val="00F31711"/>
    <w:rsid w:val="00F73D6E"/>
    <w:rsid w:val="00F873EB"/>
    <w:rsid w:val="00FC1C9D"/>
    <w:rsid w:val="00FD716C"/>
    <w:rsid w:val="00FE45C8"/>
    <w:rsid w:val="00FE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28E57"/>
  <w15:docId w15:val="{2A334757-3911-418A-A385-64FA80FA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BD8"/>
    <w:rPr>
      <w:sz w:val="24"/>
    </w:rPr>
  </w:style>
  <w:style w:type="paragraph" w:styleId="Heading1">
    <w:name w:val="heading 1"/>
    <w:basedOn w:val="Normal"/>
    <w:next w:val="Normal"/>
    <w:qFormat/>
    <w:rsid w:val="00D12BD8"/>
    <w:pPr>
      <w:keepNext/>
      <w:jc w:val="center"/>
      <w:outlineLvl w:val="0"/>
    </w:pPr>
    <w:rPr>
      <w:rFonts w:ascii="Book Antiqua" w:hAnsi="Book Antiqua"/>
      <w:b/>
      <w:sz w:val="28"/>
    </w:rPr>
  </w:style>
  <w:style w:type="paragraph" w:styleId="Heading2">
    <w:name w:val="heading 2"/>
    <w:basedOn w:val="Normal"/>
    <w:next w:val="Normal"/>
    <w:qFormat/>
    <w:rsid w:val="00D12BD8"/>
    <w:pPr>
      <w:keepNext/>
      <w:numPr>
        <w:numId w:val="1"/>
      </w:numPr>
      <w:outlineLvl w:val="1"/>
    </w:pPr>
    <w:rPr>
      <w:rFonts w:ascii="Book Antiqua" w:hAnsi="Book Antiqua"/>
      <w:u w:val="single"/>
    </w:rPr>
  </w:style>
  <w:style w:type="paragraph" w:styleId="Heading3">
    <w:name w:val="heading 3"/>
    <w:basedOn w:val="Normal"/>
    <w:next w:val="Normal"/>
    <w:qFormat/>
    <w:rsid w:val="00D12BD8"/>
    <w:pPr>
      <w:keepNext/>
      <w:numPr>
        <w:numId w:val="2"/>
      </w:numPr>
      <w:outlineLvl w:val="2"/>
    </w:pPr>
    <w:rPr>
      <w:rFonts w:ascii="Book Antiqua" w:hAnsi="Book Antiqua"/>
      <w:i/>
    </w:rPr>
  </w:style>
  <w:style w:type="paragraph" w:styleId="Heading4">
    <w:name w:val="heading 4"/>
    <w:basedOn w:val="Normal"/>
    <w:next w:val="Normal"/>
    <w:qFormat/>
    <w:rsid w:val="00D12BD8"/>
    <w:pPr>
      <w:keepNext/>
      <w:numPr>
        <w:numId w:val="3"/>
      </w:numPr>
      <w:outlineLvl w:val="3"/>
    </w:pPr>
    <w:rPr>
      <w:rFonts w:ascii="Book Antiqua" w:hAnsi="Book Antiqua"/>
      <w:i/>
    </w:rPr>
  </w:style>
  <w:style w:type="paragraph" w:styleId="Heading5">
    <w:name w:val="heading 5"/>
    <w:basedOn w:val="Normal"/>
    <w:next w:val="Normal"/>
    <w:qFormat/>
    <w:rsid w:val="00D12BD8"/>
    <w:pPr>
      <w:keepNext/>
      <w:outlineLvl w:val="4"/>
    </w:pPr>
    <w:rPr>
      <w:rFonts w:ascii="Book Antiqua" w:hAnsi="Book Antiqua"/>
      <w:b/>
      <w:bCs/>
      <w:i/>
      <w:iCs/>
    </w:rPr>
  </w:style>
  <w:style w:type="paragraph" w:styleId="Heading6">
    <w:name w:val="heading 6"/>
    <w:basedOn w:val="Normal"/>
    <w:next w:val="Normal"/>
    <w:qFormat/>
    <w:rsid w:val="00D12BD8"/>
    <w:pPr>
      <w:keepNext/>
      <w:outlineLvl w:val="5"/>
    </w:pPr>
    <w:rPr>
      <w:rFonts w:ascii="Book Antiqua" w:hAnsi="Book Antiqua"/>
      <w:i/>
      <w:iCs/>
    </w:rPr>
  </w:style>
  <w:style w:type="paragraph" w:styleId="Heading7">
    <w:name w:val="heading 7"/>
    <w:basedOn w:val="Normal"/>
    <w:next w:val="Normal"/>
    <w:qFormat/>
    <w:rsid w:val="00D12BD8"/>
    <w:pPr>
      <w:keepNext/>
      <w:outlineLvl w:val="6"/>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2BD8"/>
    <w:pPr>
      <w:tabs>
        <w:tab w:val="center" w:pos="4320"/>
        <w:tab w:val="right" w:pos="8640"/>
      </w:tabs>
    </w:pPr>
  </w:style>
  <w:style w:type="character" w:styleId="PageNumber">
    <w:name w:val="page number"/>
    <w:basedOn w:val="DefaultParagraphFont"/>
    <w:rsid w:val="00D12BD8"/>
  </w:style>
  <w:style w:type="paragraph" w:styleId="DocumentMap">
    <w:name w:val="Document Map"/>
    <w:basedOn w:val="Normal"/>
    <w:semiHidden/>
    <w:rsid w:val="007A7C02"/>
    <w:pPr>
      <w:shd w:val="clear" w:color="auto" w:fill="000080"/>
    </w:pPr>
    <w:rPr>
      <w:rFonts w:ascii="Tahoma" w:hAnsi="Tahoma" w:cs="Tahoma"/>
    </w:rPr>
  </w:style>
  <w:style w:type="character" w:styleId="Hyperlink">
    <w:name w:val="Hyperlink"/>
    <w:basedOn w:val="DefaultParagraphFont"/>
    <w:rsid w:val="007A7C02"/>
    <w:rPr>
      <w:color w:val="0000FF"/>
      <w:u w:val="single"/>
    </w:rPr>
  </w:style>
  <w:style w:type="paragraph" w:styleId="BalloonText">
    <w:name w:val="Balloon Text"/>
    <w:basedOn w:val="Normal"/>
    <w:semiHidden/>
    <w:rsid w:val="0057033A"/>
    <w:rPr>
      <w:rFonts w:ascii="Tahoma" w:hAnsi="Tahoma" w:cs="Tahoma"/>
      <w:sz w:val="16"/>
      <w:szCs w:val="16"/>
    </w:rPr>
  </w:style>
  <w:style w:type="paragraph" w:styleId="BodyTextIndent">
    <w:name w:val="Body Text Indent"/>
    <w:basedOn w:val="Normal"/>
    <w:rsid w:val="00BF4F95"/>
    <w:pPr>
      <w:ind w:left="360"/>
    </w:pPr>
    <w:rPr>
      <w:rFonts w:ascii="Arial" w:hAnsi="Arial"/>
      <w:szCs w:val="24"/>
    </w:rPr>
  </w:style>
  <w:style w:type="character" w:styleId="CommentReference">
    <w:name w:val="annotation reference"/>
    <w:basedOn w:val="DefaultParagraphFont"/>
    <w:rsid w:val="00577DFD"/>
    <w:rPr>
      <w:sz w:val="16"/>
      <w:szCs w:val="16"/>
    </w:rPr>
  </w:style>
  <w:style w:type="paragraph" w:styleId="CommentText">
    <w:name w:val="annotation text"/>
    <w:basedOn w:val="Normal"/>
    <w:link w:val="CommentTextChar"/>
    <w:rsid w:val="00577DFD"/>
    <w:rPr>
      <w:sz w:val="20"/>
    </w:rPr>
  </w:style>
  <w:style w:type="character" w:customStyle="1" w:styleId="CommentTextChar">
    <w:name w:val="Comment Text Char"/>
    <w:basedOn w:val="DefaultParagraphFont"/>
    <w:link w:val="CommentText"/>
    <w:rsid w:val="00577DFD"/>
  </w:style>
  <w:style w:type="paragraph" w:styleId="CommentSubject">
    <w:name w:val="annotation subject"/>
    <w:basedOn w:val="CommentText"/>
    <w:next w:val="CommentText"/>
    <w:link w:val="CommentSubjectChar"/>
    <w:rsid w:val="00577DFD"/>
    <w:rPr>
      <w:b/>
      <w:bCs/>
    </w:rPr>
  </w:style>
  <w:style w:type="character" w:customStyle="1" w:styleId="CommentSubjectChar">
    <w:name w:val="Comment Subject Char"/>
    <w:basedOn w:val="CommentTextChar"/>
    <w:link w:val="CommentSubject"/>
    <w:rsid w:val="00577DFD"/>
    <w:rPr>
      <w:b/>
      <w:bCs/>
    </w:rPr>
  </w:style>
  <w:style w:type="character" w:customStyle="1" w:styleId="ptbrand3">
    <w:name w:val="ptbrand3"/>
    <w:basedOn w:val="DefaultParagraphFont"/>
    <w:rsid w:val="004627D7"/>
  </w:style>
  <w:style w:type="character" w:customStyle="1" w:styleId="bindingandrelease">
    <w:name w:val="bindingandrelease"/>
    <w:basedOn w:val="DefaultParagraphFont"/>
    <w:rsid w:val="004627D7"/>
  </w:style>
  <w:style w:type="character" w:customStyle="1" w:styleId="binding5">
    <w:name w:val="binding5"/>
    <w:basedOn w:val="DefaultParagraphFont"/>
    <w:rsid w:val="004627D7"/>
  </w:style>
  <w:style w:type="paragraph" w:styleId="BodyText">
    <w:name w:val="Body Text"/>
    <w:basedOn w:val="Normal"/>
    <w:link w:val="BodyTextChar"/>
    <w:rsid w:val="00387863"/>
    <w:pPr>
      <w:spacing w:after="120"/>
    </w:pPr>
    <w:rPr>
      <w:rFonts w:ascii="Times New Roman" w:hAnsi="Times New Roman"/>
      <w:szCs w:val="24"/>
    </w:rPr>
  </w:style>
  <w:style w:type="character" w:customStyle="1" w:styleId="BodyTextChar">
    <w:name w:val="Body Text Char"/>
    <w:basedOn w:val="DefaultParagraphFont"/>
    <w:link w:val="BodyText"/>
    <w:rsid w:val="00387863"/>
    <w:rPr>
      <w:rFonts w:ascii="Times New Roman" w:hAnsi="Times New Roman"/>
      <w:sz w:val="24"/>
      <w:szCs w:val="24"/>
    </w:rPr>
  </w:style>
  <w:style w:type="table" w:styleId="TableGrid">
    <w:name w:val="Table Grid"/>
    <w:basedOn w:val="TableNormal"/>
    <w:rsid w:val="00E6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786"/>
    <w:pPr>
      <w:autoSpaceDE w:val="0"/>
      <w:autoSpaceDN w:val="0"/>
      <w:adjustRightInd w:val="0"/>
    </w:pPr>
    <w:rPr>
      <w:rFonts w:ascii="Perpetua" w:hAnsi="Perpetua" w:cs="Perpetua"/>
      <w:color w:val="000000"/>
      <w:sz w:val="24"/>
      <w:szCs w:val="24"/>
    </w:rPr>
  </w:style>
  <w:style w:type="paragraph" w:styleId="Footer">
    <w:name w:val="footer"/>
    <w:basedOn w:val="Normal"/>
    <w:link w:val="FooterChar"/>
    <w:uiPriority w:val="99"/>
    <w:rsid w:val="006661D6"/>
    <w:pPr>
      <w:tabs>
        <w:tab w:val="center" w:pos="4680"/>
        <w:tab w:val="right" w:pos="9360"/>
      </w:tabs>
    </w:pPr>
  </w:style>
  <w:style w:type="character" w:customStyle="1" w:styleId="FooterChar">
    <w:name w:val="Footer Char"/>
    <w:basedOn w:val="DefaultParagraphFont"/>
    <w:link w:val="Footer"/>
    <w:uiPriority w:val="99"/>
    <w:rsid w:val="006661D6"/>
    <w:rPr>
      <w:sz w:val="24"/>
    </w:rPr>
  </w:style>
  <w:style w:type="paragraph" w:styleId="ListParagraph">
    <w:name w:val="List Paragraph"/>
    <w:basedOn w:val="Normal"/>
    <w:uiPriority w:val="34"/>
    <w:qFormat/>
    <w:rsid w:val="00FE45C8"/>
    <w:pPr>
      <w:ind w:left="720"/>
    </w:pPr>
  </w:style>
  <w:style w:type="paragraph" w:styleId="FootnoteText">
    <w:name w:val="footnote text"/>
    <w:basedOn w:val="Normal"/>
    <w:link w:val="FootnoteTextChar"/>
    <w:rsid w:val="00A3338C"/>
    <w:rPr>
      <w:sz w:val="20"/>
    </w:rPr>
  </w:style>
  <w:style w:type="character" w:customStyle="1" w:styleId="FootnoteTextChar">
    <w:name w:val="Footnote Text Char"/>
    <w:basedOn w:val="DefaultParagraphFont"/>
    <w:link w:val="FootnoteText"/>
    <w:rsid w:val="00A3338C"/>
  </w:style>
  <w:style w:type="character" w:styleId="FootnoteReference">
    <w:name w:val="footnote reference"/>
    <w:basedOn w:val="DefaultParagraphFont"/>
    <w:rsid w:val="00A3338C"/>
    <w:rPr>
      <w:vertAlign w:val="superscript"/>
    </w:rPr>
  </w:style>
  <w:style w:type="paragraph" w:styleId="NormalWeb">
    <w:name w:val="Normal (Web)"/>
    <w:basedOn w:val="Normal"/>
    <w:uiPriority w:val="99"/>
    <w:rsid w:val="00C140F1"/>
    <w:pPr>
      <w:spacing w:before="100" w:beforeAutospacing="1" w:after="100" w:afterAutospacing="1"/>
    </w:pPr>
    <w:rPr>
      <w:rFonts w:ascii="Times New Roman" w:hAnsi="Times New Roman"/>
      <w:szCs w:val="24"/>
    </w:rPr>
  </w:style>
  <w:style w:type="character" w:styleId="PlaceholderText">
    <w:name w:val="Placeholder Text"/>
    <w:basedOn w:val="DefaultParagraphFont"/>
    <w:uiPriority w:val="99"/>
    <w:semiHidden/>
    <w:rsid w:val="007805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7311">
      <w:bodyDiv w:val="1"/>
      <w:marLeft w:val="0"/>
      <w:marRight w:val="0"/>
      <w:marTop w:val="0"/>
      <w:marBottom w:val="0"/>
      <w:divBdr>
        <w:top w:val="none" w:sz="0" w:space="0" w:color="auto"/>
        <w:left w:val="none" w:sz="0" w:space="0" w:color="auto"/>
        <w:bottom w:val="none" w:sz="0" w:space="0" w:color="auto"/>
        <w:right w:val="none" w:sz="0" w:space="0" w:color="auto"/>
      </w:divBdr>
    </w:div>
    <w:div w:id="248348236">
      <w:bodyDiv w:val="1"/>
      <w:marLeft w:val="0"/>
      <w:marRight w:val="0"/>
      <w:marTop w:val="0"/>
      <w:marBottom w:val="0"/>
      <w:divBdr>
        <w:top w:val="none" w:sz="0" w:space="0" w:color="auto"/>
        <w:left w:val="none" w:sz="0" w:space="0" w:color="auto"/>
        <w:bottom w:val="none" w:sz="0" w:space="0" w:color="auto"/>
        <w:right w:val="none" w:sz="0" w:space="0" w:color="auto"/>
      </w:divBdr>
    </w:div>
    <w:div w:id="263197617">
      <w:bodyDiv w:val="1"/>
      <w:marLeft w:val="0"/>
      <w:marRight w:val="0"/>
      <w:marTop w:val="0"/>
      <w:marBottom w:val="0"/>
      <w:divBdr>
        <w:top w:val="none" w:sz="0" w:space="0" w:color="auto"/>
        <w:left w:val="none" w:sz="0" w:space="0" w:color="auto"/>
        <w:bottom w:val="none" w:sz="0" w:space="0" w:color="auto"/>
        <w:right w:val="none" w:sz="0" w:space="0" w:color="auto"/>
      </w:divBdr>
      <w:divsChild>
        <w:div w:id="10930">
          <w:marLeft w:val="150"/>
          <w:marRight w:val="150"/>
          <w:marTop w:val="100"/>
          <w:marBottom w:val="100"/>
          <w:divBdr>
            <w:top w:val="none" w:sz="0" w:space="0" w:color="auto"/>
            <w:left w:val="none" w:sz="0" w:space="0" w:color="auto"/>
            <w:bottom w:val="none" w:sz="0" w:space="0" w:color="auto"/>
            <w:right w:val="none" w:sz="0" w:space="0" w:color="auto"/>
          </w:divBdr>
          <w:divsChild>
            <w:div w:id="596135951">
              <w:marLeft w:val="0"/>
              <w:marRight w:val="0"/>
              <w:marTop w:val="0"/>
              <w:marBottom w:val="0"/>
              <w:divBdr>
                <w:top w:val="none" w:sz="0" w:space="0" w:color="auto"/>
                <w:left w:val="none" w:sz="0" w:space="0" w:color="auto"/>
                <w:bottom w:val="none" w:sz="0" w:space="0" w:color="auto"/>
                <w:right w:val="none" w:sz="0" w:space="0" w:color="auto"/>
              </w:divBdr>
              <w:divsChild>
                <w:div w:id="765805120">
                  <w:marLeft w:val="0"/>
                  <w:marRight w:val="0"/>
                  <w:marTop w:val="150"/>
                  <w:marBottom w:val="150"/>
                  <w:divBdr>
                    <w:top w:val="single" w:sz="6" w:space="5" w:color="CCCCCC"/>
                    <w:left w:val="single" w:sz="6" w:space="11" w:color="CCCCCC"/>
                    <w:bottom w:val="single" w:sz="6" w:space="5" w:color="CCCCCC"/>
                    <w:right w:val="single" w:sz="6" w:space="11" w:color="CCCCCC"/>
                  </w:divBdr>
                  <w:divsChild>
                    <w:div w:id="1438135868">
                      <w:marLeft w:val="0"/>
                      <w:marRight w:val="0"/>
                      <w:marTop w:val="0"/>
                      <w:marBottom w:val="0"/>
                      <w:divBdr>
                        <w:top w:val="none" w:sz="0" w:space="0" w:color="auto"/>
                        <w:left w:val="none" w:sz="0" w:space="0" w:color="auto"/>
                        <w:bottom w:val="none" w:sz="0" w:space="0" w:color="auto"/>
                        <w:right w:val="none" w:sz="0" w:space="0" w:color="auto"/>
                      </w:divBdr>
                      <w:divsChild>
                        <w:div w:id="1771925611">
                          <w:marLeft w:val="0"/>
                          <w:marRight w:val="0"/>
                          <w:marTop w:val="0"/>
                          <w:marBottom w:val="0"/>
                          <w:divBdr>
                            <w:top w:val="none" w:sz="0" w:space="0" w:color="auto"/>
                            <w:left w:val="none" w:sz="0" w:space="0" w:color="auto"/>
                            <w:bottom w:val="none" w:sz="0" w:space="0" w:color="auto"/>
                            <w:right w:val="none" w:sz="0" w:space="0" w:color="auto"/>
                          </w:divBdr>
                          <w:divsChild>
                            <w:div w:id="1600597728">
                              <w:marLeft w:val="0"/>
                              <w:marRight w:val="0"/>
                              <w:marTop w:val="0"/>
                              <w:marBottom w:val="0"/>
                              <w:divBdr>
                                <w:top w:val="none" w:sz="0" w:space="0" w:color="auto"/>
                                <w:left w:val="none" w:sz="0" w:space="0" w:color="auto"/>
                                <w:bottom w:val="none" w:sz="0" w:space="0" w:color="auto"/>
                                <w:right w:val="none" w:sz="0" w:space="0" w:color="auto"/>
                              </w:divBdr>
                              <w:divsChild>
                                <w:div w:id="260527623">
                                  <w:marLeft w:val="0"/>
                                  <w:marRight w:val="0"/>
                                  <w:marTop w:val="0"/>
                                  <w:marBottom w:val="0"/>
                                  <w:divBdr>
                                    <w:top w:val="single" w:sz="18" w:space="0" w:color="455560"/>
                                    <w:left w:val="single" w:sz="18" w:space="0" w:color="455560"/>
                                    <w:bottom w:val="single" w:sz="18" w:space="0" w:color="455560"/>
                                    <w:right w:val="single" w:sz="18" w:space="0" w:color="455560"/>
                                  </w:divBdr>
                                  <w:divsChild>
                                    <w:div w:id="1310019303">
                                      <w:marLeft w:val="168"/>
                                      <w:marRight w:val="168"/>
                                      <w:marTop w:val="0"/>
                                      <w:marBottom w:val="0"/>
                                      <w:divBdr>
                                        <w:top w:val="single" w:sz="6" w:space="0" w:color="D0D4D7"/>
                                        <w:left w:val="single" w:sz="6" w:space="0" w:color="D0D4D7"/>
                                        <w:bottom w:val="single" w:sz="6" w:space="0" w:color="D0D4D7"/>
                                        <w:right w:val="single" w:sz="6" w:space="0" w:color="D0D4D7"/>
                                      </w:divBdr>
                                      <w:divsChild>
                                        <w:div w:id="47849303">
                                          <w:marLeft w:val="0"/>
                                          <w:marRight w:val="0"/>
                                          <w:marTop w:val="0"/>
                                          <w:marBottom w:val="0"/>
                                          <w:divBdr>
                                            <w:top w:val="none" w:sz="0" w:space="0" w:color="auto"/>
                                            <w:left w:val="none" w:sz="0" w:space="0" w:color="auto"/>
                                            <w:bottom w:val="single" w:sz="6" w:space="3" w:color="D0D4D7"/>
                                            <w:right w:val="none" w:sz="0" w:space="0" w:color="auto"/>
                                          </w:divBdr>
                                          <w:divsChild>
                                            <w:div w:id="1581074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sChild>
                    </w:div>
                  </w:divsChild>
                </w:div>
              </w:divsChild>
            </w:div>
          </w:divsChild>
        </w:div>
      </w:divsChild>
    </w:div>
    <w:div w:id="825318912">
      <w:bodyDiv w:val="1"/>
      <w:marLeft w:val="0"/>
      <w:marRight w:val="0"/>
      <w:marTop w:val="0"/>
      <w:marBottom w:val="0"/>
      <w:divBdr>
        <w:top w:val="none" w:sz="0" w:space="0" w:color="auto"/>
        <w:left w:val="none" w:sz="0" w:space="0" w:color="auto"/>
        <w:bottom w:val="none" w:sz="0" w:space="0" w:color="auto"/>
        <w:right w:val="none" w:sz="0" w:space="0" w:color="auto"/>
      </w:divBdr>
      <w:divsChild>
        <w:div w:id="826818926">
          <w:marLeft w:val="0"/>
          <w:marRight w:val="0"/>
          <w:marTop w:val="0"/>
          <w:marBottom w:val="0"/>
          <w:divBdr>
            <w:top w:val="none" w:sz="0" w:space="0" w:color="auto"/>
            <w:left w:val="none" w:sz="0" w:space="0" w:color="auto"/>
            <w:bottom w:val="none" w:sz="0" w:space="0" w:color="auto"/>
            <w:right w:val="none" w:sz="0" w:space="0" w:color="auto"/>
          </w:divBdr>
          <w:divsChild>
            <w:div w:id="420687002">
              <w:marLeft w:val="-3150"/>
              <w:marRight w:val="0"/>
              <w:marTop w:val="0"/>
              <w:marBottom w:val="0"/>
              <w:divBdr>
                <w:top w:val="none" w:sz="0" w:space="0" w:color="auto"/>
                <w:left w:val="none" w:sz="0" w:space="0" w:color="auto"/>
                <w:bottom w:val="none" w:sz="0" w:space="0" w:color="auto"/>
                <w:right w:val="none" w:sz="0" w:space="0" w:color="auto"/>
              </w:divBdr>
              <w:divsChild>
                <w:div w:id="282660669">
                  <w:marLeft w:val="3150"/>
                  <w:marRight w:val="0"/>
                  <w:marTop w:val="0"/>
                  <w:marBottom w:val="0"/>
                  <w:divBdr>
                    <w:top w:val="none" w:sz="0" w:space="0" w:color="auto"/>
                    <w:left w:val="none" w:sz="0" w:space="0" w:color="auto"/>
                    <w:bottom w:val="none" w:sz="0" w:space="0" w:color="auto"/>
                    <w:right w:val="none" w:sz="0" w:space="0" w:color="auto"/>
                  </w:divBdr>
                  <w:divsChild>
                    <w:div w:id="936327029">
                      <w:marLeft w:val="0"/>
                      <w:marRight w:val="0"/>
                      <w:marTop w:val="0"/>
                      <w:marBottom w:val="0"/>
                      <w:divBdr>
                        <w:top w:val="none" w:sz="0" w:space="0" w:color="auto"/>
                        <w:left w:val="none" w:sz="0" w:space="0" w:color="auto"/>
                        <w:bottom w:val="none" w:sz="0" w:space="0" w:color="auto"/>
                        <w:right w:val="none" w:sz="0" w:space="0" w:color="auto"/>
                      </w:divBdr>
                      <w:divsChild>
                        <w:div w:id="6979097">
                          <w:marLeft w:val="0"/>
                          <w:marRight w:val="0"/>
                          <w:marTop w:val="0"/>
                          <w:marBottom w:val="0"/>
                          <w:divBdr>
                            <w:top w:val="none" w:sz="0" w:space="0" w:color="auto"/>
                            <w:left w:val="none" w:sz="0" w:space="0" w:color="auto"/>
                            <w:bottom w:val="none" w:sz="0" w:space="0" w:color="auto"/>
                            <w:right w:val="none" w:sz="0" w:space="0" w:color="auto"/>
                          </w:divBdr>
                          <w:divsChild>
                            <w:div w:id="646134655">
                              <w:marLeft w:val="0"/>
                              <w:marRight w:val="0"/>
                              <w:marTop w:val="0"/>
                              <w:marBottom w:val="0"/>
                              <w:divBdr>
                                <w:top w:val="none" w:sz="0" w:space="0" w:color="auto"/>
                                <w:left w:val="none" w:sz="0" w:space="0" w:color="auto"/>
                                <w:bottom w:val="none" w:sz="0" w:space="0" w:color="auto"/>
                                <w:right w:val="none" w:sz="0" w:space="0" w:color="auto"/>
                              </w:divBdr>
                              <w:divsChild>
                                <w:div w:id="1870796265">
                                  <w:marLeft w:val="0"/>
                                  <w:marRight w:val="0"/>
                                  <w:marTop w:val="0"/>
                                  <w:marBottom w:val="0"/>
                                  <w:divBdr>
                                    <w:top w:val="none" w:sz="0" w:space="0" w:color="auto"/>
                                    <w:left w:val="none" w:sz="0" w:space="0" w:color="auto"/>
                                    <w:bottom w:val="none" w:sz="0" w:space="0" w:color="auto"/>
                                    <w:right w:val="none" w:sz="0" w:space="0" w:color="auto"/>
                                  </w:divBdr>
                                  <w:divsChild>
                                    <w:div w:id="13995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332656">
      <w:bodyDiv w:val="1"/>
      <w:marLeft w:val="0"/>
      <w:marRight w:val="0"/>
      <w:marTop w:val="0"/>
      <w:marBottom w:val="0"/>
      <w:divBdr>
        <w:top w:val="none" w:sz="0" w:space="0" w:color="auto"/>
        <w:left w:val="none" w:sz="0" w:space="0" w:color="auto"/>
        <w:bottom w:val="none" w:sz="0" w:space="0" w:color="auto"/>
        <w:right w:val="none" w:sz="0" w:space="0" w:color="auto"/>
      </w:divBdr>
    </w:div>
    <w:div w:id="1459180457">
      <w:bodyDiv w:val="1"/>
      <w:marLeft w:val="0"/>
      <w:marRight w:val="0"/>
      <w:marTop w:val="0"/>
      <w:marBottom w:val="0"/>
      <w:divBdr>
        <w:top w:val="none" w:sz="0" w:space="0" w:color="auto"/>
        <w:left w:val="none" w:sz="0" w:space="0" w:color="auto"/>
        <w:bottom w:val="none" w:sz="0" w:space="0" w:color="auto"/>
        <w:right w:val="none" w:sz="0" w:space="0" w:color="auto"/>
      </w:divBdr>
      <w:divsChild>
        <w:div w:id="1061755941">
          <w:marLeft w:val="0"/>
          <w:marRight w:val="0"/>
          <w:marTop w:val="0"/>
          <w:marBottom w:val="0"/>
          <w:divBdr>
            <w:top w:val="none" w:sz="0" w:space="0" w:color="auto"/>
            <w:left w:val="none" w:sz="0" w:space="0" w:color="auto"/>
            <w:bottom w:val="none" w:sz="0" w:space="0" w:color="auto"/>
            <w:right w:val="none" w:sz="0" w:space="0" w:color="auto"/>
          </w:divBdr>
          <w:divsChild>
            <w:div w:id="6679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539">
      <w:bodyDiv w:val="1"/>
      <w:marLeft w:val="0"/>
      <w:marRight w:val="0"/>
      <w:marTop w:val="0"/>
      <w:marBottom w:val="0"/>
      <w:divBdr>
        <w:top w:val="none" w:sz="0" w:space="0" w:color="auto"/>
        <w:left w:val="none" w:sz="0" w:space="0" w:color="auto"/>
        <w:bottom w:val="none" w:sz="0" w:space="0" w:color="auto"/>
        <w:right w:val="none" w:sz="0" w:space="0" w:color="auto"/>
      </w:divBdr>
    </w:div>
    <w:div w:id="17242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spu.edu/catalog/graduate/20190/policies-procedures/grading" TargetMode="External"/><Relationship Id="rId2" Type="http://schemas.openxmlformats.org/officeDocument/2006/relationships/hyperlink" Target="https://spu.edu/catalog/undergraduate/20190/academic-policies-procedures/grading" TargetMode="External"/><Relationship Id="rId1" Type="http://schemas.openxmlformats.org/officeDocument/2006/relationships/hyperlink" Target="https://spu.edu/university-leadership/provost/academic-affairs/general-education" TargetMode="External"/><Relationship Id="rId4" Type="http://schemas.openxmlformats.org/officeDocument/2006/relationships/hyperlink" Target="https://spu.edu/depts/sas/forms/Incomplete_Request.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cfl@spu.edu" TargetMode="External"/><Relationship Id="rId18" Type="http://schemas.openxmlformats.org/officeDocument/2006/relationships/hyperlink" Target="https://emergency.spu.edu/campus-emergency-procedures/evacuation-and-assembly-area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mailto:scc@spu.edu" TargetMode="External"/><Relationship Id="rId17" Type="http://schemas.openxmlformats.org/officeDocument/2006/relationships/hyperlink" Target="https://www.spu.edu/banwe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ss@spu.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s@spu.edu"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spu.edu/catalog/graduate/20190/student-life" TargetMode="External"/><Relationship Id="rId23" Type="http://schemas.openxmlformats.org/officeDocument/2006/relationships/fontTable" Target="fontTable.xml"/><Relationship Id="rId10" Type="http://schemas.openxmlformats.org/officeDocument/2006/relationships/hyperlink" Target="mailto:studio@spu.edu" TargetMode="External"/><Relationship Id="rId19" Type="http://schemas.openxmlformats.org/officeDocument/2006/relationships/hyperlink" Target="https://emergency.spu.edu/"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pu.edu/administration/office-of-student-life/handbook/behavioral-community-expectations/university-polic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English 3235: Literature of the American Reniassance</vt:lpstr>
    </vt:vector>
  </TitlesOfParts>
  <Company>Seattle Pacific University</Company>
  <LinksUpToDate>false</LinksUpToDate>
  <CharactersWithSpaces>19814</CharactersWithSpaces>
  <SharedDoc>false</SharedDoc>
  <HLinks>
    <vt:vector size="6" baseType="variant">
      <vt:variant>
        <vt:i4>6684675</vt:i4>
      </vt:variant>
      <vt:variant>
        <vt:i4>0</vt:i4>
      </vt:variant>
      <vt:variant>
        <vt:i4>0</vt:i4>
      </vt:variant>
      <vt:variant>
        <vt:i4>5</vt:i4>
      </vt:variant>
      <vt:variant>
        <vt:lpwstr>http://www.spu.edu/info/emergency/AppendixC_Jan06.pdf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3235: Literature of the American Reniassance</dc:title>
  <dc:creator>Susan Gallagher</dc:creator>
  <cp:lastModifiedBy>Kilpatrick, Annie</cp:lastModifiedBy>
  <cp:revision>2</cp:revision>
  <cp:lastPrinted>2012-01-27T22:02:00Z</cp:lastPrinted>
  <dcterms:created xsi:type="dcterms:W3CDTF">2019-12-09T16:51:00Z</dcterms:created>
  <dcterms:modified xsi:type="dcterms:W3CDTF">2019-12-09T16:51:00Z</dcterms:modified>
</cp:coreProperties>
</file>